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C8C" w:rsidRDefault="00B35C8C" w:rsidP="004048F4">
      <w:pPr>
        <w:pStyle w:val="Heading2"/>
        <w:spacing w:before="0" w:beforeAutospacing="0" w:after="0" w:afterAutospacing="0"/>
        <w:jc w:val="center"/>
        <w:rPr>
          <w:rFonts w:asciiTheme="minorHAnsi" w:eastAsiaTheme="minorEastAsia" w:hAnsiTheme="minorHAnsi" w:cstheme="minorBidi"/>
          <w:sz w:val="28"/>
          <w:szCs w:val="28"/>
        </w:rPr>
      </w:pPr>
      <w:r w:rsidRPr="00B35C8C">
        <w:rPr>
          <w:rFonts w:asciiTheme="minorHAnsi" w:eastAsiaTheme="minorEastAsia" w:hAnsiTheme="minorHAnsi" w:cstheme="minorBidi"/>
          <w:sz w:val="28"/>
          <w:szCs w:val="28"/>
        </w:rPr>
        <w:t>CEAL Task Force on Metadata Standards and Best Practices for East Asian Electronic Resources Annual Report</w:t>
      </w:r>
      <w:r w:rsidR="004048F4">
        <w:rPr>
          <w:rFonts w:asciiTheme="minorHAnsi" w:eastAsiaTheme="minorEastAsia" w:hAnsiTheme="minorHAnsi" w:cstheme="minorBidi"/>
          <w:sz w:val="28"/>
          <w:szCs w:val="28"/>
        </w:rPr>
        <w:t>, 2013-2014</w:t>
      </w:r>
    </w:p>
    <w:p w:rsidR="004048F4" w:rsidRPr="004048F4" w:rsidRDefault="004048F4" w:rsidP="004048F4">
      <w:pPr>
        <w:pStyle w:val="Heading2"/>
        <w:spacing w:before="0" w:beforeAutospacing="0" w:after="0" w:afterAutospacing="0"/>
        <w:jc w:val="center"/>
        <w:rPr>
          <w:rFonts w:asciiTheme="minorHAnsi" w:eastAsiaTheme="minorEastAsia" w:hAnsiTheme="minorHAnsi" w:cstheme="minorBidi"/>
          <w:b w:val="0"/>
          <w:sz w:val="24"/>
          <w:szCs w:val="24"/>
        </w:rPr>
      </w:pPr>
      <w:r>
        <w:rPr>
          <w:rFonts w:asciiTheme="minorHAnsi" w:eastAsiaTheme="minorEastAsia" w:hAnsiTheme="minorHAnsi" w:cstheme="minorBidi"/>
          <w:b w:val="0"/>
          <w:sz w:val="24"/>
          <w:szCs w:val="24"/>
        </w:rPr>
        <w:t>Prepared by Bie-hwa Ma and Chengzhi Wang</w:t>
      </w:r>
    </w:p>
    <w:p w:rsidR="004048F4" w:rsidRDefault="004048F4" w:rsidP="003C4F23">
      <w:pPr>
        <w:pStyle w:val="Heading2"/>
        <w:spacing w:before="0" w:beforeAutospacing="0" w:after="0" w:afterAutospacing="0"/>
        <w:rPr>
          <w:rFonts w:asciiTheme="minorHAnsi" w:eastAsiaTheme="minorEastAsia" w:hAnsiTheme="minorHAnsi" w:cstheme="minorBidi"/>
          <w:sz w:val="28"/>
          <w:szCs w:val="28"/>
        </w:rPr>
      </w:pPr>
    </w:p>
    <w:p w:rsidR="0039413B" w:rsidRPr="00B35C8C" w:rsidRDefault="0039413B" w:rsidP="003C4F23">
      <w:pPr>
        <w:pStyle w:val="Heading2"/>
        <w:spacing w:before="0" w:beforeAutospacing="0" w:after="0" w:afterAutospacing="0"/>
        <w:rPr>
          <w:rFonts w:asciiTheme="minorHAnsi" w:eastAsiaTheme="minorEastAsia" w:hAnsiTheme="minorHAnsi" w:cstheme="minorBidi"/>
          <w:sz w:val="28"/>
          <w:szCs w:val="28"/>
        </w:rPr>
      </w:pPr>
    </w:p>
    <w:p w:rsidR="003F042C" w:rsidRDefault="003F042C" w:rsidP="003F042C">
      <w:pPr>
        <w:rPr>
          <w:b/>
          <w:bCs/>
          <w:color w:val="C00000"/>
          <w:sz w:val="26"/>
          <w:szCs w:val="26"/>
        </w:rPr>
      </w:pPr>
      <w:r w:rsidRPr="0039413B">
        <w:rPr>
          <w:b/>
          <w:bCs/>
          <w:color w:val="C00000"/>
          <w:sz w:val="26"/>
          <w:szCs w:val="26"/>
        </w:rPr>
        <w:t>Formation of the Task Force</w:t>
      </w:r>
    </w:p>
    <w:p w:rsidR="003F042C" w:rsidRDefault="003F042C" w:rsidP="003F042C">
      <w:r w:rsidRPr="00797AE6">
        <w:rPr>
          <w:bCs/>
        </w:rPr>
        <w:t>In order to improve user experience in discovering e-content</w:t>
      </w:r>
      <w:r>
        <w:rPr>
          <w:bCs/>
        </w:rPr>
        <w:t>s</w:t>
      </w:r>
      <w:r w:rsidRPr="00797AE6">
        <w:rPr>
          <w:bCs/>
        </w:rPr>
        <w:t xml:space="preserve"> and accessing e-resource</w:t>
      </w:r>
      <w:r>
        <w:rPr>
          <w:bCs/>
        </w:rPr>
        <w:t>s</w:t>
      </w:r>
      <w:r w:rsidRPr="00797AE6">
        <w:rPr>
          <w:bCs/>
        </w:rPr>
        <w:t xml:space="preserve">, </w:t>
      </w:r>
      <w:r>
        <w:rPr>
          <w:bCs/>
        </w:rPr>
        <w:t>on</w:t>
      </w:r>
      <w:r w:rsidRPr="00597B30">
        <w:rPr>
          <w:bCs/>
        </w:rPr>
        <w:t xml:space="preserve"> </w:t>
      </w:r>
      <w:r w:rsidRPr="00B35C8C">
        <w:rPr>
          <w:bCs/>
        </w:rPr>
        <w:t>Nov. 4, 2013</w:t>
      </w:r>
      <w:r>
        <w:rPr>
          <w:bCs/>
        </w:rPr>
        <w:t xml:space="preserve">, </w:t>
      </w:r>
      <w:r w:rsidRPr="00B35C8C">
        <w:rPr>
          <w:bCs/>
        </w:rPr>
        <w:t>Ms. Shi Deng</w:t>
      </w:r>
      <w:r>
        <w:rPr>
          <w:bCs/>
        </w:rPr>
        <w:t>, Chair of CTP</w:t>
      </w:r>
      <w:r w:rsidRPr="00B35C8C">
        <w:rPr>
          <w:bCs/>
        </w:rPr>
        <w:t xml:space="preserve"> </w:t>
      </w:r>
      <w:r>
        <w:rPr>
          <w:bCs/>
        </w:rPr>
        <w:t>and Bie-hwa Ma proposed to the</w:t>
      </w:r>
      <w:r w:rsidRPr="00B35C8C">
        <w:rPr>
          <w:bCs/>
        </w:rPr>
        <w:t xml:space="preserve"> CEAL Executive Board (EB)</w:t>
      </w:r>
      <w:r>
        <w:rPr>
          <w:bCs/>
        </w:rPr>
        <w:t xml:space="preserve"> to form a group to promote established e-resources related metadata standards and best practices</w:t>
      </w:r>
      <w:r w:rsidRPr="00B35C8C">
        <w:rPr>
          <w:bCs/>
        </w:rPr>
        <w:t>.</w:t>
      </w:r>
      <w:r>
        <w:rPr>
          <w:bCs/>
        </w:rPr>
        <w:t xml:space="preserve"> On Nov. 19, </w:t>
      </w:r>
      <w:r>
        <w:t xml:space="preserve">The CEAL EB approved the formation and charges of the new group named </w:t>
      </w:r>
      <w:hyperlink r:id="rId6" w:history="1">
        <w:r w:rsidRPr="00526A79">
          <w:rPr>
            <w:rStyle w:val="Hyperlink"/>
          </w:rPr>
          <w:t>CEAL Task Force on Metadata Standards and Best Practices for East Asian Electronic Resources</w:t>
        </w:r>
      </w:hyperlink>
      <w:r>
        <w:t xml:space="preserve"> (CEAL ERMB Task Force or ERMB).  </w:t>
      </w:r>
    </w:p>
    <w:p w:rsidR="003F042C" w:rsidRDefault="003F042C" w:rsidP="003F042C">
      <w:pPr>
        <w:rPr>
          <w:b/>
          <w:bCs/>
        </w:rPr>
      </w:pPr>
    </w:p>
    <w:p w:rsidR="003F042C" w:rsidRPr="00526A79" w:rsidRDefault="003F042C" w:rsidP="003F042C">
      <w:pPr>
        <w:rPr>
          <w:bCs/>
        </w:rPr>
      </w:pPr>
      <w:r w:rsidRPr="00526A79">
        <w:rPr>
          <w:b/>
          <w:bCs/>
        </w:rPr>
        <w:t>Membership</w:t>
      </w:r>
      <w:r w:rsidRPr="00526A79">
        <w:rPr>
          <w:rFonts w:ascii="Arial" w:eastAsia="Times New Roman" w:hAnsi="Arial" w:cs="Arial"/>
          <w:b/>
          <w:bCs/>
          <w:color w:val="3D443E"/>
          <w:sz w:val="23"/>
          <w:szCs w:val="23"/>
        </w:rPr>
        <w:t>:</w:t>
      </w:r>
      <w:r w:rsidRPr="00526A79">
        <w:rPr>
          <w:rFonts w:ascii="Arial" w:eastAsia="Times New Roman" w:hAnsi="Arial" w:cs="Arial"/>
          <w:color w:val="3D443E"/>
          <w:sz w:val="23"/>
          <w:szCs w:val="23"/>
        </w:rPr>
        <w:t xml:space="preserve"> </w:t>
      </w:r>
      <w:r w:rsidRPr="00526A79">
        <w:rPr>
          <w:bCs/>
        </w:rPr>
        <w:t xml:space="preserve">Bie-Hwa Ma (co-Chair, UCSD, for technical services), Chengzhi Wang (co-Chair, Columbia, for collections and public services), Susan Xue (UCB), </w:t>
      </w:r>
      <w:proofErr w:type="spellStart"/>
      <w:r w:rsidRPr="00526A79">
        <w:rPr>
          <w:bCs/>
        </w:rPr>
        <w:t>Haruko</w:t>
      </w:r>
      <w:proofErr w:type="spellEnd"/>
      <w:r w:rsidRPr="00526A79">
        <w:rPr>
          <w:bCs/>
        </w:rPr>
        <w:t xml:space="preserve"> Nakamura (Yale), Miree Ku (Duke), Connie Lam (HKU), Charlene Chou (U. Washington), Mieko Mazza (Stanford), Erica Chang (U. Hawai’i), Shi Deng (UCSD)</w:t>
      </w:r>
    </w:p>
    <w:p w:rsidR="003F042C" w:rsidRDefault="003F042C" w:rsidP="003F042C">
      <w:pPr>
        <w:rPr>
          <w:b/>
          <w:bCs/>
        </w:rPr>
      </w:pPr>
    </w:p>
    <w:p w:rsidR="003F042C" w:rsidRDefault="003F042C" w:rsidP="003F042C">
      <w:r>
        <w:rPr>
          <w:b/>
          <w:bCs/>
        </w:rPr>
        <w:t xml:space="preserve">Task Force Charges: </w:t>
      </w:r>
      <w:r w:rsidRPr="000126AD">
        <w:t>Investigate best practices</w:t>
      </w:r>
      <w:r>
        <w:t>;</w:t>
      </w:r>
      <w:r w:rsidRPr="000126AD">
        <w:t xml:space="preserve"> address issues</w:t>
      </w:r>
      <w:r>
        <w:t>; p</w:t>
      </w:r>
      <w:r w:rsidRPr="000126AD">
        <w:t>romotes compliance with well-established metadata standards and best practices</w:t>
      </w:r>
      <w:r>
        <w:t>; l</w:t>
      </w:r>
      <w:r w:rsidRPr="000126AD">
        <w:t>iaison with national a</w:t>
      </w:r>
      <w:r>
        <w:t>nd international working groups; o</w:t>
      </w:r>
      <w:r w:rsidRPr="000126AD">
        <w:t>rganize training workshops and educational programs</w:t>
      </w:r>
      <w:r>
        <w:t xml:space="preserve">. For complete charges, click </w:t>
      </w:r>
      <w:hyperlink r:id="rId7" w:history="1">
        <w:r w:rsidRPr="004048F4">
          <w:rPr>
            <w:rStyle w:val="Hyperlink"/>
          </w:rPr>
          <w:t>here</w:t>
        </w:r>
      </w:hyperlink>
      <w:r>
        <w:t xml:space="preserve"> to the ERMB website.</w:t>
      </w:r>
    </w:p>
    <w:p w:rsidR="003F042C" w:rsidRDefault="003F042C" w:rsidP="003F042C">
      <w:pPr>
        <w:rPr>
          <w:b/>
          <w:bCs/>
          <w:color w:val="C00000"/>
          <w:sz w:val="26"/>
          <w:szCs w:val="26"/>
        </w:rPr>
      </w:pPr>
    </w:p>
    <w:p w:rsidR="003F042C" w:rsidRPr="0039413B" w:rsidRDefault="003F042C" w:rsidP="003F042C">
      <w:pPr>
        <w:rPr>
          <w:b/>
          <w:bCs/>
          <w:color w:val="C00000"/>
          <w:sz w:val="26"/>
          <w:szCs w:val="26"/>
        </w:rPr>
      </w:pPr>
      <w:r w:rsidRPr="0039413B">
        <w:rPr>
          <w:b/>
          <w:bCs/>
          <w:color w:val="C00000"/>
          <w:sz w:val="26"/>
          <w:szCs w:val="26"/>
        </w:rPr>
        <w:t>CEAL ERMB Task Report, Nov. 2013 – March 2014</w:t>
      </w:r>
    </w:p>
    <w:p w:rsidR="003F042C" w:rsidRPr="00050CB1" w:rsidRDefault="003F042C" w:rsidP="003F042C">
      <w:pPr>
        <w:pStyle w:val="ListParagraph"/>
        <w:numPr>
          <w:ilvl w:val="0"/>
          <w:numId w:val="13"/>
        </w:numPr>
        <w:spacing w:line="240" w:lineRule="auto"/>
        <w:ind w:left="360"/>
        <w:rPr>
          <w:b/>
          <w:bCs/>
          <w:sz w:val="26"/>
          <w:szCs w:val="26"/>
        </w:rPr>
      </w:pPr>
      <w:r>
        <w:rPr>
          <w:b/>
          <w:bCs/>
        </w:rPr>
        <w:t xml:space="preserve">CEAL Preconference </w:t>
      </w:r>
      <w:r w:rsidRPr="0039413B">
        <w:rPr>
          <w:b/>
          <w:bCs/>
        </w:rPr>
        <w:t>Workshop on Electronic Resource</w:t>
      </w:r>
      <w:r>
        <w:rPr>
          <w:b/>
          <w:bCs/>
        </w:rPr>
        <w:t>s Standards and Best Practices,”</w:t>
      </w:r>
      <w:r w:rsidRPr="0039413B">
        <w:rPr>
          <w:b/>
          <w:bCs/>
        </w:rPr>
        <w:t xml:space="preserve"> March 25, 2014</w:t>
      </w:r>
      <w:r>
        <w:rPr>
          <w:b/>
          <w:bCs/>
        </w:rPr>
        <w:t>, 9:00-4:30</w:t>
      </w:r>
    </w:p>
    <w:p w:rsidR="003F042C" w:rsidRPr="00CB7101" w:rsidRDefault="003F042C" w:rsidP="003F042C">
      <w:pPr>
        <w:pStyle w:val="ListParagraph"/>
        <w:numPr>
          <w:ilvl w:val="0"/>
          <w:numId w:val="15"/>
        </w:numPr>
      </w:pPr>
      <w:hyperlink r:id="rId8" w:history="1">
        <w:r w:rsidRPr="00050CB1">
          <w:rPr>
            <w:rStyle w:val="Hyperlink"/>
            <w:b/>
            <w:bCs/>
          </w:rPr>
          <w:t>P</w:t>
        </w:r>
        <w:r>
          <w:rPr>
            <w:rStyle w:val="Hyperlink"/>
            <w:b/>
            <w:bCs/>
          </w:rPr>
          <w:t>rogram descrip</w:t>
        </w:r>
        <w:r w:rsidRPr="00050CB1">
          <w:rPr>
            <w:rStyle w:val="Hyperlink"/>
            <w:b/>
            <w:bCs/>
          </w:rPr>
          <w:t>tion</w:t>
        </w:r>
      </w:hyperlink>
      <w:r w:rsidRPr="00050CB1">
        <w:rPr>
          <w:b/>
          <w:bCs/>
        </w:rPr>
        <w:t xml:space="preserve"> </w:t>
      </w:r>
      <w:r>
        <w:rPr>
          <w:b/>
          <w:bCs/>
        </w:rPr>
        <w:t xml:space="preserve">: </w:t>
      </w:r>
      <w:r>
        <w:rPr>
          <w:bCs/>
        </w:rPr>
        <w:t>This kick-off program was designed to provide introduction to major e-resources related metadata standards and best practices in hope that vendors would see the benefits from compliance with the standards and best practices and follow them to improve user experience in resource discovery and access as well as to increase their sales of e-resources.</w:t>
      </w:r>
    </w:p>
    <w:p w:rsidR="003F042C" w:rsidRPr="00050CB1" w:rsidRDefault="003F042C" w:rsidP="003F042C">
      <w:pPr>
        <w:pStyle w:val="ListParagraph"/>
        <w:numPr>
          <w:ilvl w:val="0"/>
          <w:numId w:val="15"/>
        </w:numPr>
      </w:pPr>
      <w:r>
        <w:rPr>
          <w:b/>
          <w:bCs/>
        </w:rPr>
        <w:t>Participant d</w:t>
      </w:r>
      <w:r w:rsidRPr="0039413B">
        <w:rPr>
          <w:b/>
          <w:bCs/>
        </w:rPr>
        <w:t xml:space="preserve">emographics: </w:t>
      </w:r>
      <w:r>
        <w:rPr>
          <w:bCs/>
        </w:rPr>
        <w:t xml:space="preserve">89 out of 94 registered attended. Among the registered were </w:t>
      </w:r>
      <w:r w:rsidRPr="0039413B">
        <w:rPr>
          <w:bCs/>
        </w:rPr>
        <w:t>20 vendors</w:t>
      </w:r>
      <w:r>
        <w:rPr>
          <w:bCs/>
        </w:rPr>
        <w:t>, 30+ librarians/support staff responsible for collection development and/or public services, 13 from web services, 7 from digital library program, as well as 65 involved with technical services, CTP’s typical workshop participants.</w:t>
      </w:r>
    </w:p>
    <w:p w:rsidR="003F042C" w:rsidRPr="0039413B" w:rsidRDefault="003F042C" w:rsidP="003F042C">
      <w:pPr>
        <w:pStyle w:val="ListParagraph"/>
        <w:numPr>
          <w:ilvl w:val="0"/>
          <w:numId w:val="15"/>
        </w:numPr>
      </w:pPr>
      <w:r w:rsidRPr="0039413B">
        <w:rPr>
          <w:b/>
          <w:bCs/>
        </w:rPr>
        <w:t xml:space="preserve">Covered </w:t>
      </w:r>
      <w:r>
        <w:rPr>
          <w:b/>
          <w:bCs/>
        </w:rPr>
        <w:t>t</w:t>
      </w:r>
      <w:r w:rsidRPr="0039413B">
        <w:rPr>
          <w:b/>
          <w:bCs/>
        </w:rPr>
        <w:t>opics</w:t>
      </w:r>
      <w:r>
        <w:rPr>
          <w:b/>
          <w:bCs/>
        </w:rPr>
        <w:t xml:space="preserve"> and speakers</w:t>
      </w:r>
      <w:r w:rsidRPr="0039413B">
        <w:rPr>
          <w:b/>
          <w:bCs/>
        </w:rPr>
        <w:t xml:space="preserve">: </w:t>
      </w:r>
    </w:p>
    <w:p w:rsidR="003F042C" w:rsidRDefault="003F042C" w:rsidP="003F042C">
      <w:pPr>
        <w:pStyle w:val="ListParagraph"/>
        <w:numPr>
          <w:ilvl w:val="0"/>
          <w:numId w:val="16"/>
        </w:numPr>
      </w:pPr>
      <w:proofErr w:type="spellStart"/>
      <w:r w:rsidRPr="000126AD">
        <w:lastRenderedPageBreak/>
        <w:t>OpenURL</w:t>
      </w:r>
      <w:proofErr w:type="spellEnd"/>
      <w:r w:rsidRPr="000126AD">
        <w:t>, DOI, KBART,</w:t>
      </w:r>
      <w:r>
        <w:t xml:space="preserve"> </w:t>
      </w:r>
      <w:r w:rsidRPr="000126AD">
        <w:t>and IOTA</w:t>
      </w:r>
      <w:r>
        <w:t xml:space="preserve"> (Nettie </w:t>
      </w:r>
      <w:proofErr w:type="spellStart"/>
      <w:r>
        <w:t>Lagace</w:t>
      </w:r>
      <w:proofErr w:type="spellEnd"/>
      <w:r>
        <w:t xml:space="preserve">, </w:t>
      </w:r>
      <w:r w:rsidRPr="008C0CBD">
        <w:t xml:space="preserve">Associate Director for Programs, National Information </w:t>
      </w:r>
      <w:r>
        <w:t xml:space="preserve">Standards Organization (NISO)) </w:t>
      </w:r>
    </w:p>
    <w:p w:rsidR="003F042C" w:rsidRPr="000126AD" w:rsidRDefault="003F042C" w:rsidP="003F042C">
      <w:pPr>
        <w:pStyle w:val="ListParagraph"/>
        <w:numPr>
          <w:ilvl w:val="0"/>
          <w:numId w:val="16"/>
        </w:numPr>
      </w:pPr>
      <w:r w:rsidRPr="000126AD">
        <w:t>CJK E-resources metadata and presentation problems that cause access and discovery issues</w:t>
      </w:r>
      <w:r>
        <w:t xml:space="preserve"> (ERMB members)</w:t>
      </w:r>
    </w:p>
    <w:p w:rsidR="003F042C" w:rsidRPr="008C0CBD" w:rsidRDefault="003F042C" w:rsidP="003F042C">
      <w:pPr>
        <w:pStyle w:val="ListParagraph"/>
        <w:numPr>
          <w:ilvl w:val="0"/>
          <w:numId w:val="16"/>
        </w:numPr>
      </w:pPr>
      <w:r w:rsidRPr="000126AD">
        <w:t xml:space="preserve">PIE-J, ISSN, ISNI, and </w:t>
      </w:r>
      <w:r w:rsidRPr="008C0CBD">
        <w:t>ORCID (</w:t>
      </w:r>
      <w:r w:rsidRPr="008C0CBD">
        <w:rPr>
          <w:rFonts w:cs="Arial"/>
          <w:sz w:val="24"/>
          <w:szCs w:val="24"/>
        </w:rPr>
        <w:t>Regina Romano Reynolds,</w:t>
      </w:r>
      <w:r w:rsidRPr="008C0CBD">
        <w:t xml:space="preserve"> </w:t>
      </w:r>
      <w:r w:rsidRPr="008C0CBD">
        <w:rPr>
          <w:rFonts w:cs="Arial"/>
          <w:sz w:val="24"/>
          <w:szCs w:val="24"/>
        </w:rPr>
        <w:t>Head, ISSN Section and Director, U.S. ISSN Center)</w:t>
      </w:r>
    </w:p>
    <w:p w:rsidR="003F042C" w:rsidRPr="008C0CBD" w:rsidRDefault="003F042C" w:rsidP="003F042C">
      <w:pPr>
        <w:pStyle w:val="ListParagraph"/>
        <w:numPr>
          <w:ilvl w:val="0"/>
          <w:numId w:val="16"/>
        </w:numPr>
      </w:pPr>
      <w:r w:rsidRPr="008C0CBD">
        <w:t>Survey results on vendor and librarian awareness of the E-resources standards and best practices</w:t>
      </w:r>
      <w:r>
        <w:t xml:space="preserve"> (ERMB members)</w:t>
      </w:r>
    </w:p>
    <w:p w:rsidR="003F042C" w:rsidRPr="00332F9A" w:rsidRDefault="003F042C" w:rsidP="003F042C">
      <w:pPr>
        <w:pStyle w:val="ListParagraph"/>
        <w:numPr>
          <w:ilvl w:val="0"/>
          <w:numId w:val="15"/>
        </w:numPr>
      </w:pPr>
      <w:r w:rsidRPr="00E91F32">
        <w:rPr>
          <w:bCs/>
        </w:rPr>
        <w:t>For</w:t>
      </w:r>
      <w:r>
        <w:rPr>
          <w:b/>
          <w:bCs/>
        </w:rPr>
        <w:t xml:space="preserve"> Workshop presentations </w:t>
      </w:r>
      <w:r>
        <w:rPr>
          <w:bCs/>
        </w:rPr>
        <w:t xml:space="preserve">files, click </w:t>
      </w:r>
      <w:hyperlink r:id="rId9" w:history="1">
        <w:r w:rsidRPr="007D016B">
          <w:rPr>
            <w:rStyle w:val="Hyperlink"/>
            <w:bCs/>
          </w:rPr>
          <w:t>here</w:t>
        </w:r>
      </w:hyperlink>
      <w:r>
        <w:rPr>
          <w:bCs/>
        </w:rPr>
        <w:t xml:space="preserve">. </w:t>
      </w:r>
    </w:p>
    <w:p w:rsidR="003F042C" w:rsidRPr="007D016B" w:rsidRDefault="003F042C" w:rsidP="003F042C">
      <w:pPr>
        <w:pStyle w:val="ListParagraph"/>
        <w:numPr>
          <w:ilvl w:val="0"/>
          <w:numId w:val="15"/>
        </w:numPr>
        <w:rPr>
          <w:bCs/>
        </w:rPr>
      </w:pPr>
      <w:r>
        <w:rPr>
          <w:b/>
          <w:bCs/>
        </w:rPr>
        <w:t>W</w:t>
      </w:r>
      <w:r w:rsidRPr="0039413B">
        <w:rPr>
          <w:b/>
          <w:bCs/>
        </w:rPr>
        <w:t>orkshop Evaluation</w:t>
      </w:r>
      <w:r w:rsidRPr="0051472E">
        <w:rPr>
          <w:bCs/>
        </w:rPr>
        <w:t xml:space="preserve">: </w:t>
      </w:r>
      <w:r>
        <w:rPr>
          <w:rFonts w:ascii="Times New Roman" w:eastAsia="Times New Roman" w:hAnsi="Times New Roman"/>
          <w:sz w:val="24"/>
          <w:szCs w:val="24"/>
        </w:rPr>
        <w:t xml:space="preserve">Evaluation results show that </w:t>
      </w:r>
      <w:r w:rsidRPr="0051472E">
        <w:rPr>
          <w:bCs/>
        </w:rPr>
        <w:t>almost all of the participants ha</w:t>
      </w:r>
      <w:r>
        <w:rPr>
          <w:bCs/>
        </w:rPr>
        <w:t>d</w:t>
      </w:r>
      <w:r w:rsidRPr="0051472E">
        <w:rPr>
          <w:bCs/>
        </w:rPr>
        <w:t xml:space="preserve"> very positive experience with the Workshop. For evaluation</w:t>
      </w:r>
      <w:r>
        <w:rPr>
          <w:bCs/>
        </w:rPr>
        <w:t xml:space="preserve"> details</w:t>
      </w:r>
      <w:r w:rsidRPr="0051472E">
        <w:rPr>
          <w:bCs/>
        </w:rPr>
        <w:t xml:space="preserve">, </w:t>
      </w:r>
      <w:r>
        <w:rPr>
          <w:bCs/>
        </w:rPr>
        <w:t xml:space="preserve">see </w:t>
      </w:r>
      <w:r w:rsidRPr="007D016B">
        <w:rPr>
          <w:bCs/>
        </w:rPr>
        <w:t>CEAL Committee on Technical Processing Annual Report, 2013-2014</w:t>
      </w:r>
      <w:r>
        <w:rPr>
          <w:bCs/>
        </w:rPr>
        <w:t>.</w:t>
      </w:r>
    </w:p>
    <w:p w:rsidR="003F042C" w:rsidRPr="000126AD" w:rsidRDefault="003F042C" w:rsidP="003F042C">
      <w:pPr>
        <w:pStyle w:val="ListParagraph"/>
        <w:ind w:left="360"/>
      </w:pPr>
    </w:p>
    <w:p w:rsidR="003F042C" w:rsidRPr="00290CA6" w:rsidRDefault="003F042C" w:rsidP="003F042C">
      <w:pPr>
        <w:pStyle w:val="ListParagraph"/>
        <w:numPr>
          <w:ilvl w:val="0"/>
          <w:numId w:val="13"/>
        </w:numPr>
        <w:spacing w:after="0" w:line="240" w:lineRule="auto"/>
        <w:ind w:left="360"/>
        <w:rPr>
          <w:bCs/>
        </w:rPr>
      </w:pPr>
      <w:r w:rsidRPr="00290CA6">
        <w:rPr>
          <w:b/>
          <w:bCs/>
          <w:sz w:val="26"/>
          <w:szCs w:val="26"/>
        </w:rPr>
        <w:t>Pre-workshop Surveys - Survey on Metadata Standards and Best Practices for E-Resources, Vendor/Publisher Version and Library Version</w:t>
      </w:r>
    </w:p>
    <w:p w:rsidR="003F042C" w:rsidRPr="00290CA6" w:rsidRDefault="003F042C" w:rsidP="003F042C">
      <w:pPr>
        <w:tabs>
          <w:tab w:val="left" w:pos="360"/>
        </w:tabs>
        <w:ind w:left="360"/>
        <w:rPr>
          <w:bCs/>
        </w:rPr>
      </w:pPr>
      <w:r w:rsidRPr="00290CA6">
        <w:rPr>
          <w:bCs/>
        </w:rPr>
        <w:t>The main purpose of this survey was to preliminarily understand the level of librarian and vendor/publisher awareness of established metadata standards and best practices for e-resources, one of the preconference workshop topics. Other survey goals were: to have an environmental scan; to identify the awareness gap between librarians and vendors; and to find ways to bridge the gaps.</w:t>
      </w:r>
    </w:p>
    <w:p w:rsidR="003F042C" w:rsidRPr="00523383" w:rsidRDefault="003F042C" w:rsidP="003F042C">
      <w:pPr>
        <w:pStyle w:val="ListParagraph"/>
        <w:numPr>
          <w:ilvl w:val="0"/>
          <w:numId w:val="15"/>
        </w:numPr>
        <w:spacing w:after="0" w:line="240" w:lineRule="auto"/>
        <w:rPr>
          <w:b/>
        </w:rPr>
      </w:pPr>
      <w:r w:rsidRPr="00523383">
        <w:rPr>
          <w:b/>
        </w:rPr>
        <w:t>Survey Design</w:t>
      </w:r>
    </w:p>
    <w:p w:rsidR="003F042C" w:rsidRPr="00523383" w:rsidRDefault="003F042C" w:rsidP="003F042C">
      <w:pPr>
        <w:tabs>
          <w:tab w:val="left" w:pos="360"/>
        </w:tabs>
        <w:ind w:left="360"/>
        <w:rPr>
          <w:bCs/>
        </w:rPr>
      </w:pPr>
      <w:r w:rsidRPr="00523383">
        <w:rPr>
          <w:bCs/>
        </w:rPr>
        <w:t xml:space="preserve">In the beginning of December, </w:t>
      </w:r>
      <w:r>
        <w:rPr>
          <w:rFonts w:eastAsia="Times New Roman"/>
          <w:sz w:val="24"/>
          <w:szCs w:val="24"/>
        </w:rPr>
        <w:t>Bie-Hw</w:t>
      </w:r>
      <w:r w:rsidRPr="007D387C">
        <w:rPr>
          <w:rFonts w:eastAsia="Times New Roman"/>
          <w:sz w:val="24"/>
          <w:szCs w:val="24"/>
        </w:rPr>
        <w:t xml:space="preserve">a initiated, and all ERMB members participated in, the design </w:t>
      </w:r>
      <w:r>
        <w:rPr>
          <w:rFonts w:eastAsia="Times New Roman"/>
          <w:sz w:val="24"/>
          <w:szCs w:val="24"/>
        </w:rPr>
        <w:t xml:space="preserve">of </w:t>
      </w:r>
      <w:r w:rsidRPr="007D387C">
        <w:rPr>
          <w:rFonts w:eastAsia="Times New Roman"/>
          <w:sz w:val="24"/>
          <w:szCs w:val="24"/>
        </w:rPr>
        <w:t>the English surveys</w:t>
      </w:r>
      <w:r w:rsidRPr="007D387C">
        <w:rPr>
          <w:bCs/>
        </w:rPr>
        <w:t xml:space="preserve"> (Li</w:t>
      </w:r>
      <w:r w:rsidRPr="00523383">
        <w:rPr>
          <w:bCs/>
        </w:rPr>
        <w:t xml:space="preserve">brary and Vendor versions) which were translated into four language versions, </w:t>
      </w:r>
      <w:r>
        <w:rPr>
          <w:bCs/>
        </w:rPr>
        <w:t xml:space="preserve">including </w:t>
      </w:r>
      <w:r w:rsidRPr="00523383">
        <w:rPr>
          <w:bCs/>
        </w:rPr>
        <w:t xml:space="preserve">Japanese, Korean, Chinese simplified, and Chinese traditional scripts. All versions were carefully reviewed by metadata services and non-metadata services professionals in the U.S. and Asia. Google form was used as the primary tool for survey designing and basic analysis. Library version was longer and more detailed. </w:t>
      </w:r>
    </w:p>
    <w:p w:rsidR="003F042C" w:rsidRPr="00E91F32" w:rsidRDefault="003F042C" w:rsidP="003F042C">
      <w:pPr>
        <w:pStyle w:val="ListParagraph"/>
        <w:numPr>
          <w:ilvl w:val="0"/>
          <w:numId w:val="15"/>
        </w:numPr>
        <w:tabs>
          <w:tab w:val="left" w:pos="360"/>
        </w:tabs>
        <w:spacing w:after="0" w:line="240" w:lineRule="auto"/>
        <w:rPr>
          <w:bCs/>
        </w:rPr>
      </w:pPr>
      <w:r>
        <w:rPr>
          <w:b/>
        </w:rPr>
        <w:t>Survey Distribution</w:t>
      </w:r>
    </w:p>
    <w:p w:rsidR="003F042C" w:rsidRPr="00523383" w:rsidRDefault="003F042C" w:rsidP="003F042C">
      <w:pPr>
        <w:tabs>
          <w:tab w:val="left" w:pos="360"/>
        </w:tabs>
        <w:ind w:left="360"/>
        <w:rPr>
          <w:bCs/>
        </w:rPr>
      </w:pPr>
      <w:r w:rsidRPr="00523383">
        <w:rPr>
          <w:bCs/>
        </w:rPr>
        <w:t xml:space="preserve">At the end of Jan. 2014, library survey invitation was sent to </w:t>
      </w:r>
      <w:proofErr w:type="spellStart"/>
      <w:r w:rsidRPr="00523383">
        <w:rPr>
          <w:bCs/>
        </w:rPr>
        <w:t>listservs</w:t>
      </w:r>
      <w:proofErr w:type="spellEnd"/>
      <w:r w:rsidRPr="00523383">
        <w:rPr>
          <w:bCs/>
        </w:rPr>
        <w:t xml:space="preserve"> of CEAL, CALA, Asian library associations, and library consortia in Asia. The invitation was also posted </w:t>
      </w:r>
      <w:r>
        <w:rPr>
          <w:bCs/>
        </w:rPr>
        <w:t>to Facebook groups in Mainland C</w:t>
      </w:r>
      <w:r w:rsidRPr="00523383">
        <w:rPr>
          <w:bCs/>
        </w:rPr>
        <w:t xml:space="preserve">hina, Taiwan, Hon Kong, and Macau. ERMB members along with CCM, CJM and CKM distributed the vendor/publisher survey to Asian e-resources providers through </w:t>
      </w:r>
      <w:r>
        <w:rPr>
          <w:bCs/>
        </w:rPr>
        <w:t>varieties of</w:t>
      </w:r>
      <w:r w:rsidRPr="00523383">
        <w:rPr>
          <w:bCs/>
        </w:rPr>
        <w:t xml:space="preserve"> channels.</w:t>
      </w:r>
    </w:p>
    <w:p w:rsidR="003F042C" w:rsidRDefault="003F042C" w:rsidP="003F042C">
      <w:pPr>
        <w:pStyle w:val="ListParagraph"/>
        <w:numPr>
          <w:ilvl w:val="0"/>
          <w:numId w:val="15"/>
        </w:numPr>
        <w:spacing w:after="0" w:line="240" w:lineRule="auto"/>
        <w:rPr>
          <w:b/>
        </w:rPr>
      </w:pPr>
      <w:r w:rsidRPr="009028BB">
        <w:rPr>
          <w:b/>
        </w:rPr>
        <w:t>Participant Demographics</w:t>
      </w:r>
      <w:r>
        <w:rPr>
          <w:b/>
        </w:rPr>
        <w:t xml:space="preserve">: </w:t>
      </w:r>
    </w:p>
    <w:p w:rsidR="003F042C" w:rsidRDefault="003F042C" w:rsidP="003F042C">
      <w:pPr>
        <w:pStyle w:val="ListParagraph"/>
        <w:numPr>
          <w:ilvl w:val="0"/>
          <w:numId w:val="16"/>
        </w:numPr>
      </w:pPr>
      <w:r w:rsidRPr="00290CA6">
        <w:t xml:space="preserve">Vendor/Publisher version:  </w:t>
      </w:r>
      <w:r w:rsidRPr="003173AE">
        <w:t>22 participants</w:t>
      </w:r>
      <w:r>
        <w:t xml:space="preserve"> (8 from China and Taiwan, 7 from Japan, 6 from Korea, and 1 from North America)</w:t>
      </w:r>
    </w:p>
    <w:p w:rsidR="003F042C" w:rsidRPr="00290CA6" w:rsidRDefault="003F042C" w:rsidP="003F042C">
      <w:pPr>
        <w:pStyle w:val="ListParagraph"/>
        <w:numPr>
          <w:ilvl w:val="0"/>
          <w:numId w:val="16"/>
        </w:numPr>
      </w:pPr>
      <w:r w:rsidRPr="00290CA6">
        <w:t>Library version</w:t>
      </w:r>
      <w:r>
        <w:t xml:space="preserve">: </w:t>
      </w:r>
      <w:r w:rsidRPr="00290CA6">
        <w:t xml:space="preserve">73 librarians/support staff participated (33 from Mainland China, Hong Kong, and </w:t>
      </w:r>
      <w:r>
        <w:t>Taiwan</w:t>
      </w:r>
      <w:r w:rsidRPr="00290CA6">
        <w:t>; 11 from Japan, 1 from Korea, 1 from Europe, and 1 from Australia)</w:t>
      </w:r>
    </w:p>
    <w:p w:rsidR="003F042C" w:rsidRPr="00E251BF" w:rsidRDefault="003F042C" w:rsidP="003F042C">
      <w:pPr>
        <w:pStyle w:val="ListParagraph"/>
        <w:numPr>
          <w:ilvl w:val="0"/>
          <w:numId w:val="15"/>
        </w:numPr>
        <w:spacing w:after="0" w:line="240" w:lineRule="auto"/>
      </w:pPr>
      <w:r w:rsidRPr="003173AE">
        <w:rPr>
          <w:b/>
        </w:rPr>
        <w:t>Prelimina</w:t>
      </w:r>
      <w:r>
        <w:rPr>
          <w:b/>
        </w:rPr>
        <w:t xml:space="preserve">ry Results </w:t>
      </w:r>
      <w:r w:rsidRPr="007D016B">
        <w:t xml:space="preserve">(click on one of the hyperlinks below for </w:t>
      </w:r>
      <w:r>
        <w:t>individual</w:t>
      </w:r>
      <w:r w:rsidRPr="007D016B">
        <w:t xml:space="preserve"> version</w:t>
      </w:r>
      <w:r>
        <w:t>)</w:t>
      </w:r>
    </w:p>
    <w:p w:rsidR="003F042C" w:rsidRPr="007D387C" w:rsidRDefault="003F042C" w:rsidP="003F042C">
      <w:pPr>
        <w:pStyle w:val="ListParagraph"/>
        <w:numPr>
          <w:ilvl w:val="0"/>
          <w:numId w:val="16"/>
        </w:numPr>
        <w:rPr>
          <w:b/>
          <w:bCs/>
        </w:rPr>
      </w:pPr>
      <w:hyperlink r:id="rId10" w:history="1">
        <w:r w:rsidRPr="007D387C">
          <w:rPr>
            <w:rStyle w:val="Hyperlink"/>
            <w:bCs/>
          </w:rPr>
          <w:t>Vendor/publisher Version</w:t>
        </w:r>
      </w:hyperlink>
      <w:r w:rsidRPr="007D387C">
        <w:rPr>
          <w:bCs/>
        </w:rPr>
        <w:t xml:space="preserve"> (See also the </w:t>
      </w:r>
      <w:hyperlink r:id="rId11" w:history="1">
        <w:r w:rsidRPr="007D387C">
          <w:rPr>
            <w:rStyle w:val="Hyperlink"/>
            <w:bCs/>
          </w:rPr>
          <w:t>survey result presentations</w:t>
        </w:r>
      </w:hyperlink>
      <w:r w:rsidRPr="007D387C">
        <w:rPr>
          <w:bCs/>
        </w:rPr>
        <w:t>)</w:t>
      </w:r>
    </w:p>
    <w:p w:rsidR="003F042C" w:rsidRPr="001D6AC0" w:rsidRDefault="003F042C" w:rsidP="003F042C">
      <w:pPr>
        <w:pStyle w:val="ListParagraph"/>
        <w:numPr>
          <w:ilvl w:val="0"/>
          <w:numId w:val="16"/>
        </w:numPr>
        <w:rPr>
          <w:b/>
          <w:bCs/>
        </w:rPr>
      </w:pPr>
      <w:hyperlink r:id="rId12" w:history="1">
        <w:r w:rsidRPr="007D387C">
          <w:rPr>
            <w:rStyle w:val="Hyperlink"/>
            <w:bCs/>
          </w:rPr>
          <w:t>Library Version</w:t>
        </w:r>
      </w:hyperlink>
      <w:r w:rsidRPr="007D387C">
        <w:rPr>
          <w:b/>
          <w:bCs/>
        </w:rPr>
        <w:t xml:space="preserve"> </w:t>
      </w:r>
      <w:r w:rsidRPr="007D387C">
        <w:rPr>
          <w:bCs/>
        </w:rPr>
        <w:t xml:space="preserve">(See also the </w:t>
      </w:r>
      <w:hyperlink r:id="rId13" w:history="1">
        <w:r w:rsidRPr="007D387C">
          <w:rPr>
            <w:rStyle w:val="Hyperlink"/>
            <w:bCs/>
          </w:rPr>
          <w:t>survey result presentations</w:t>
        </w:r>
      </w:hyperlink>
      <w:r w:rsidRPr="007D387C">
        <w:rPr>
          <w:bCs/>
        </w:rPr>
        <w:t>)</w:t>
      </w:r>
    </w:p>
    <w:p w:rsidR="003F042C" w:rsidRDefault="003F042C" w:rsidP="003F042C">
      <w:pPr>
        <w:pStyle w:val="ListParagraph"/>
        <w:rPr>
          <w:bCs/>
        </w:rPr>
      </w:pPr>
    </w:p>
    <w:p w:rsidR="003F042C" w:rsidRPr="007D387C" w:rsidRDefault="003F042C" w:rsidP="003F042C">
      <w:pPr>
        <w:pStyle w:val="ListParagraph"/>
        <w:rPr>
          <w:b/>
          <w:bCs/>
        </w:rPr>
      </w:pPr>
    </w:p>
    <w:p w:rsidR="003F042C" w:rsidRPr="003F042C" w:rsidRDefault="003F042C" w:rsidP="003F042C">
      <w:pPr>
        <w:pStyle w:val="ListParagraph"/>
        <w:numPr>
          <w:ilvl w:val="0"/>
          <w:numId w:val="13"/>
        </w:numPr>
        <w:spacing w:after="0"/>
        <w:ind w:left="360"/>
        <w:rPr>
          <w:rFonts w:eastAsia="Times New Roman"/>
          <w:b/>
          <w:sz w:val="26"/>
          <w:szCs w:val="26"/>
        </w:rPr>
      </w:pPr>
      <w:bookmarkStart w:id="0" w:name="_GoBack"/>
      <w:r w:rsidRPr="003F042C">
        <w:rPr>
          <w:rFonts w:eastAsia="Times New Roman"/>
          <w:b/>
          <w:sz w:val="26"/>
          <w:szCs w:val="26"/>
        </w:rPr>
        <w:t>CEAL Electronic Resources: Librarians and Vendors Round Table, March 27, 2014</w:t>
      </w:r>
    </w:p>
    <w:bookmarkEnd w:id="0"/>
    <w:p w:rsidR="003F042C" w:rsidRPr="00EC4857" w:rsidRDefault="003F042C" w:rsidP="003F042C">
      <w:pPr>
        <w:contextualSpacing/>
        <w:rPr>
          <w:b/>
          <w:bCs/>
        </w:rPr>
      </w:pPr>
      <w:r w:rsidRPr="00EC4857">
        <w:rPr>
          <w:rFonts w:eastAsia="Times New Roman"/>
        </w:rPr>
        <w:t xml:space="preserve">MERB members participated in the session. Shi Deng, Chengzhi Wang, and Bie-Hwa Ma shared the MERB background information, charge and goals, and brief results of MERB surveys, and MERB next-step plans were reported. </w:t>
      </w:r>
      <w:r>
        <w:rPr>
          <w:rFonts w:eastAsia="Times New Roman"/>
        </w:rPr>
        <w:t xml:space="preserve">Chairs of CCM, CJM, CKM, and CPS discussed the needs and requirements, followed by discussion among participants. </w:t>
      </w:r>
      <w:r w:rsidRPr="00EC4857">
        <w:rPr>
          <w:rFonts w:eastAsia="Times New Roman"/>
        </w:rPr>
        <w:t>MERB members took minutes of the round table, and the minutes have been posted online at</w:t>
      </w:r>
      <w:r>
        <w:rPr>
          <w:rFonts w:eastAsia="Times New Roman"/>
        </w:rPr>
        <w:t xml:space="preserve"> </w:t>
      </w:r>
      <w:hyperlink r:id="rId14" w:anchor="RoundTable" w:history="1">
        <w:r w:rsidRPr="001D6AC0">
          <w:rPr>
            <w:rStyle w:val="Hyperlink"/>
            <w:rFonts w:eastAsia="Times New Roman"/>
          </w:rPr>
          <w:t>here</w:t>
        </w:r>
      </w:hyperlink>
      <w:r>
        <w:rPr>
          <w:rFonts w:eastAsia="Times New Roman"/>
        </w:rPr>
        <w:t xml:space="preserve">. </w:t>
      </w:r>
    </w:p>
    <w:p w:rsidR="003F042C" w:rsidRPr="007D387C" w:rsidRDefault="003F042C" w:rsidP="003F042C">
      <w:pPr>
        <w:rPr>
          <w:b/>
          <w:bCs/>
          <w:sz w:val="26"/>
          <w:szCs w:val="26"/>
        </w:rPr>
      </w:pPr>
    </w:p>
    <w:p w:rsidR="003F042C" w:rsidRPr="007D387C" w:rsidRDefault="003F042C" w:rsidP="003F042C">
      <w:pPr>
        <w:rPr>
          <w:b/>
          <w:bCs/>
          <w:sz w:val="26"/>
          <w:szCs w:val="26"/>
        </w:rPr>
      </w:pPr>
      <w:r>
        <w:rPr>
          <w:b/>
          <w:bCs/>
          <w:sz w:val="26"/>
          <w:szCs w:val="26"/>
        </w:rPr>
        <w:t xml:space="preserve">4. </w:t>
      </w:r>
      <w:r w:rsidRPr="007D387C">
        <w:rPr>
          <w:b/>
          <w:bCs/>
          <w:sz w:val="26"/>
          <w:szCs w:val="26"/>
        </w:rPr>
        <w:t>Next Steps</w:t>
      </w:r>
    </w:p>
    <w:p w:rsidR="003F042C" w:rsidRPr="00713F7B" w:rsidRDefault="003F042C" w:rsidP="003F042C">
      <w:pPr>
        <w:pStyle w:val="ListParagraph"/>
        <w:ind w:left="360"/>
        <w:rPr>
          <w:bCs/>
        </w:rPr>
      </w:pPr>
      <w:r>
        <w:t>With the given charges, ERMB members</w:t>
      </w:r>
      <w:r w:rsidRPr="006B01C3">
        <w:t xml:space="preserve"> identified the following tasks as focuses fo</w:t>
      </w:r>
      <w:r>
        <w:t xml:space="preserve">r the time period of 2013-2016. 1) </w:t>
      </w:r>
      <w:r w:rsidRPr="00713F7B">
        <w:rPr>
          <w:bCs/>
        </w:rPr>
        <w:t xml:space="preserve">Sets up communication channels </w:t>
      </w:r>
      <w:r w:rsidRPr="006B01C3">
        <w:rPr>
          <w:bCs/>
        </w:rPr>
        <w:t xml:space="preserve">such as email lists, </w:t>
      </w:r>
      <w:proofErr w:type="spellStart"/>
      <w:r w:rsidRPr="006B01C3">
        <w:rPr>
          <w:bCs/>
        </w:rPr>
        <w:t>Listservs</w:t>
      </w:r>
      <w:proofErr w:type="spellEnd"/>
      <w:r w:rsidRPr="006B01C3">
        <w:rPr>
          <w:bCs/>
        </w:rPr>
        <w:t>, and/or Wiki page to open dialogues among librarians, E-resources publishers, and providers</w:t>
      </w:r>
      <w:r w:rsidRPr="00713F7B">
        <w:rPr>
          <w:bCs/>
        </w:rPr>
        <w:t xml:space="preserve"> Creates cheat sheets of Standards and Best Practices</w:t>
      </w:r>
      <w:r>
        <w:rPr>
          <w:bCs/>
        </w:rPr>
        <w:t>; 2) Gathers</w:t>
      </w:r>
      <w:r w:rsidRPr="00713F7B">
        <w:rPr>
          <w:bCs/>
        </w:rPr>
        <w:t xml:space="preserve"> comments in response to calls for reviewing standards or best practices</w:t>
      </w:r>
      <w:r>
        <w:rPr>
          <w:bCs/>
        </w:rPr>
        <w:t xml:space="preserve">; 3) </w:t>
      </w:r>
      <w:r w:rsidRPr="00713F7B">
        <w:rPr>
          <w:bCs/>
        </w:rPr>
        <w:t>Holds CJK language Webinars on specific standards and best practices</w:t>
      </w:r>
      <w:r>
        <w:rPr>
          <w:bCs/>
        </w:rPr>
        <w:t>; 4) organizes p</w:t>
      </w:r>
      <w:r w:rsidRPr="00713F7B">
        <w:rPr>
          <w:bCs/>
        </w:rPr>
        <w:t>reconference Workshops</w:t>
      </w:r>
      <w:r>
        <w:rPr>
          <w:bCs/>
        </w:rPr>
        <w:t>;  5) Creates i</w:t>
      </w:r>
      <w:r w:rsidRPr="00713F7B">
        <w:rPr>
          <w:bCs/>
        </w:rPr>
        <w:t xml:space="preserve">nformation HUB at </w:t>
      </w:r>
      <w:r>
        <w:rPr>
          <w:bCs/>
        </w:rPr>
        <w:t xml:space="preserve">the </w:t>
      </w:r>
      <w:r w:rsidRPr="00713F7B">
        <w:rPr>
          <w:bCs/>
        </w:rPr>
        <w:t>CEAL ERMB Task Force Website</w:t>
      </w:r>
      <w:r>
        <w:rPr>
          <w:bCs/>
        </w:rPr>
        <w:t xml:space="preserve">; 6) </w:t>
      </w:r>
      <w:r w:rsidRPr="00713F7B">
        <w:rPr>
          <w:bCs/>
        </w:rPr>
        <w:t>Promotes Collaboration</w:t>
      </w:r>
      <w:r>
        <w:rPr>
          <w:bCs/>
        </w:rPr>
        <w:t xml:space="preserve"> by </w:t>
      </w:r>
      <w:r w:rsidRPr="00797AE6">
        <w:rPr>
          <w:bCs/>
        </w:rPr>
        <w:t>initiating projects, connecting colleagues, brainstorming for ideas, etc.</w:t>
      </w:r>
    </w:p>
    <w:p w:rsidR="003F042C" w:rsidRPr="00CB0D65" w:rsidRDefault="003F042C" w:rsidP="003F042C">
      <w:pPr>
        <w:rPr>
          <w:rFonts w:cs="Calibri"/>
          <w:b/>
          <w:sz w:val="24"/>
          <w:szCs w:val="24"/>
          <w:lang w:eastAsia="en-US"/>
        </w:rPr>
      </w:pPr>
    </w:p>
    <w:p w:rsidR="003F042C" w:rsidRDefault="003F042C" w:rsidP="003F042C"/>
    <w:p w:rsidR="009D48CE" w:rsidRPr="00713F7B" w:rsidRDefault="009D48CE" w:rsidP="003F042C">
      <w:pPr>
        <w:spacing w:line="240" w:lineRule="auto"/>
        <w:rPr>
          <w:bCs/>
        </w:rPr>
      </w:pPr>
    </w:p>
    <w:sectPr w:rsidR="009D48CE" w:rsidRPr="00713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B46D0"/>
    <w:multiLevelType w:val="hybridMultilevel"/>
    <w:tmpl w:val="89620B04"/>
    <w:lvl w:ilvl="0" w:tplc="2326EDBA">
      <w:start w:val="1"/>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550DEE"/>
    <w:multiLevelType w:val="hybridMultilevel"/>
    <w:tmpl w:val="20641F74"/>
    <w:lvl w:ilvl="0" w:tplc="E89C630C">
      <w:start w:val="1"/>
      <w:numFmt w:val="bullet"/>
      <w:lvlText w:val=""/>
      <w:lvlJc w:val="left"/>
      <w:pPr>
        <w:tabs>
          <w:tab w:val="num" w:pos="360"/>
        </w:tabs>
        <w:ind w:left="360" w:hanging="360"/>
      </w:pPr>
      <w:rPr>
        <w:rFonts w:ascii="Wingdings" w:hAnsi="Wingdings" w:hint="default"/>
      </w:rPr>
    </w:lvl>
    <w:lvl w:ilvl="1" w:tplc="4CA498B6">
      <w:start w:val="602"/>
      <w:numFmt w:val="bullet"/>
      <w:lvlText w:val=""/>
      <w:lvlJc w:val="left"/>
      <w:pPr>
        <w:tabs>
          <w:tab w:val="num" w:pos="1080"/>
        </w:tabs>
        <w:ind w:left="1080" w:hanging="360"/>
      </w:pPr>
      <w:rPr>
        <w:rFonts w:ascii="Wingdings" w:hAnsi="Wingdings" w:hint="default"/>
      </w:rPr>
    </w:lvl>
    <w:lvl w:ilvl="2" w:tplc="0436E712">
      <w:start w:val="1"/>
      <w:numFmt w:val="bullet"/>
      <w:lvlText w:val=""/>
      <w:lvlJc w:val="left"/>
      <w:pPr>
        <w:tabs>
          <w:tab w:val="num" w:pos="1800"/>
        </w:tabs>
        <w:ind w:left="1800" w:hanging="360"/>
      </w:pPr>
      <w:rPr>
        <w:rFonts w:ascii="Wingdings" w:hAnsi="Wingdings" w:hint="default"/>
      </w:rPr>
    </w:lvl>
    <w:lvl w:ilvl="3" w:tplc="37DEC26E" w:tentative="1">
      <w:start w:val="1"/>
      <w:numFmt w:val="bullet"/>
      <w:lvlText w:val=""/>
      <w:lvlJc w:val="left"/>
      <w:pPr>
        <w:tabs>
          <w:tab w:val="num" w:pos="2520"/>
        </w:tabs>
        <w:ind w:left="2520" w:hanging="360"/>
      </w:pPr>
      <w:rPr>
        <w:rFonts w:ascii="Wingdings" w:hAnsi="Wingdings" w:hint="default"/>
      </w:rPr>
    </w:lvl>
    <w:lvl w:ilvl="4" w:tplc="73B211E6" w:tentative="1">
      <w:start w:val="1"/>
      <w:numFmt w:val="bullet"/>
      <w:lvlText w:val=""/>
      <w:lvlJc w:val="left"/>
      <w:pPr>
        <w:tabs>
          <w:tab w:val="num" w:pos="3240"/>
        </w:tabs>
        <w:ind w:left="3240" w:hanging="360"/>
      </w:pPr>
      <w:rPr>
        <w:rFonts w:ascii="Wingdings" w:hAnsi="Wingdings" w:hint="default"/>
      </w:rPr>
    </w:lvl>
    <w:lvl w:ilvl="5" w:tplc="ED64A3A2" w:tentative="1">
      <w:start w:val="1"/>
      <w:numFmt w:val="bullet"/>
      <w:lvlText w:val=""/>
      <w:lvlJc w:val="left"/>
      <w:pPr>
        <w:tabs>
          <w:tab w:val="num" w:pos="3960"/>
        </w:tabs>
        <w:ind w:left="3960" w:hanging="360"/>
      </w:pPr>
      <w:rPr>
        <w:rFonts w:ascii="Wingdings" w:hAnsi="Wingdings" w:hint="default"/>
      </w:rPr>
    </w:lvl>
    <w:lvl w:ilvl="6" w:tplc="05CCD56A" w:tentative="1">
      <w:start w:val="1"/>
      <w:numFmt w:val="bullet"/>
      <w:lvlText w:val=""/>
      <w:lvlJc w:val="left"/>
      <w:pPr>
        <w:tabs>
          <w:tab w:val="num" w:pos="4680"/>
        </w:tabs>
        <w:ind w:left="4680" w:hanging="360"/>
      </w:pPr>
      <w:rPr>
        <w:rFonts w:ascii="Wingdings" w:hAnsi="Wingdings" w:hint="default"/>
      </w:rPr>
    </w:lvl>
    <w:lvl w:ilvl="7" w:tplc="FE70C97E" w:tentative="1">
      <w:start w:val="1"/>
      <w:numFmt w:val="bullet"/>
      <w:lvlText w:val=""/>
      <w:lvlJc w:val="left"/>
      <w:pPr>
        <w:tabs>
          <w:tab w:val="num" w:pos="5400"/>
        </w:tabs>
        <w:ind w:left="5400" w:hanging="360"/>
      </w:pPr>
      <w:rPr>
        <w:rFonts w:ascii="Wingdings" w:hAnsi="Wingdings" w:hint="default"/>
      </w:rPr>
    </w:lvl>
    <w:lvl w:ilvl="8" w:tplc="70E20E60" w:tentative="1">
      <w:start w:val="1"/>
      <w:numFmt w:val="bullet"/>
      <w:lvlText w:val=""/>
      <w:lvlJc w:val="left"/>
      <w:pPr>
        <w:tabs>
          <w:tab w:val="num" w:pos="6120"/>
        </w:tabs>
        <w:ind w:left="6120" w:hanging="360"/>
      </w:pPr>
      <w:rPr>
        <w:rFonts w:ascii="Wingdings" w:hAnsi="Wingdings" w:hint="default"/>
      </w:rPr>
    </w:lvl>
  </w:abstractNum>
  <w:abstractNum w:abstractNumId="2">
    <w:nsid w:val="3E22702C"/>
    <w:multiLevelType w:val="hybridMultilevel"/>
    <w:tmpl w:val="0C905430"/>
    <w:lvl w:ilvl="0" w:tplc="4F725F16">
      <w:start w:val="1"/>
      <w:numFmt w:val="bullet"/>
      <w:lvlText w:val=""/>
      <w:lvlJc w:val="left"/>
      <w:pPr>
        <w:tabs>
          <w:tab w:val="num" w:pos="720"/>
        </w:tabs>
        <w:ind w:left="720" w:hanging="360"/>
      </w:pPr>
      <w:rPr>
        <w:rFonts w:ascii="Wingdings" w:hAnsi="Wingdings" w:hint="default"/>
      </w:rPr>
    </w:lvl>
    <w:lvl w:ilvl="1" w:tplc="2E502EC8">
      <w:start w:val="602"/>
      <w:numFmt w:val="bullet"/>
      <w:lvlText w:val=""/>
      <w:lvlJc w:val="left"/>
      <w:pPr>
        <w:tabs>
          <w:tab w:val="num" w:pos="1440"/>
        </w:tabs>
        <w:ind w:left="1440" w:hanging="360"/>
      </w:pPr>
      <w:rPr>
        <w:rFonts w:ascii="Wingdings" w:hAnsi="Wingdings" w:hint="default"/>
      </w:rPr>
    </w:lvl>
    <w:lvl w:ilvl="2" w:tplc="10863092">
      <w:start w:val="1"/>
      <w:numFmt w:val="bullet"/>
      <w:lvlText w:val=""/>
      <w:lvlJc w:val="left"/>
      <w:pPr>
        <w:tabs>
          <w:tab w:val="num" w:pos="2790"/>
        </w:tabs>
        <w:ind w:left="2790" w:hanging="360"/>
      </w:pPr>
      <w:rPr>
        <w:rFonts w:ascii="Wingdings" w:hAnsi="Wingdings" w:hint="default"/>
      </w:rPr>
    </w:lvl>
    <w:lvl w:ilvl="3" w:tplc="BE846906" w:tentative="1">
      <w:start w:val="1"/>
      <w:numFmt w:val="bullet"/>
      <w:lvlText w:val=""/>
      <w:lvlJc w:val="left"/>
      <w:pPr>
        <w:tabs>
          <w:tab w:val="num" w:pos="2880"/>
        </w:tabs>
        <w:ind w:left="2880" w:hanging="360"/>
      </w:pPr>
      <w:rPr>
        <w:rFonts w:ascii="Wingdings" w:hAnsi="Wingdings" w:hint="default"/>
      </w:rPr>
    </w:lvl>
    <w:lvl w:ilvl="4" w:tplc="8362BEDA" w:tentative="1">
      <w:start w:val="1"/>
      <w:numFmt w:val="bullet"/>
      <w:lvlText w:val=""/>
      <w:lvlJc w:val="left"/>
      <w:pPr>
        <w:tabs>
          <w:tab w:val="num" w:pos="3600"/>
        </w:tabs>
        <w:ind w:left="3600" w:hanging="360"/>
      </w:pPr>
      <w:rPr>
        <w:rFonts w:ascii="Wingdings" w:hAnsi="Wingdings" w:hint="default"/>
      </w:rPr>
    </w:lvl>
    <w:lvl w:ilvl="5" w:tplc="624C879A" w:tentative="1">
      <w:start w:val="1"/>
      <w:numFmt w:val="bullet"/>
      <w:lvlText w:val=""/>
      <w:lvlJc w:val="left"/>
      <w:pPr>
        <w:tabs>
          <w:tab w:val="num" w:pos="4320"/>
        </w:tabs>
        <w:ind w:left="4320" w:hanging="360"/>
      </w:pPr>
      <w:rPr>
        <w:rFonts w:ascii="Wingdings" w:hAnsi="Wingdings" w:hint="default"/>
      </w:rPr>
    </w:lvl>
    <w:lvl w:ilvl="6" w:tplc="7DBC1508" w:tentative="1">
      <w:start w:val="1"/>
      <w:numFmt w:val="bullet"/>
      <w:lvlText w:val=""/>
      <w:lvlJc w:val="left"/>
      <w:pPr>
        <w:tabs>
          <w:tab w:val="num" w:pos="5040"/>
        </w:tabs>
        <w:ind w:left="5040" w:hanging="360"/>
      </w:pPr>
      <w:rPr>
        <w:rFonts w:ascii="Wingdings" w:hAnsi="Wingdings" w:hint="default"/>
      </w:rPr>
    </w:lvl>
    <w:lvl w:ilvl="7" w:tplc="37DEB510" w:tentative="1">
      <w:start w:val="1"/>
      <w:numFmt w:val="bullet"/>
      <w:lvlText w:val=""/>
      <w:lvlJc w:val="left"/>
      <w:pPr>
        <w:tabs>
          <w:tab w:val="num" w:pos="5760"/>
        </w:tabs>
        <w:ind w:left="5760" w:hanging="360"/>
      </w:pPr>
      <w:rPr>
        <w:rFonts w:ascii="Wingdings" w:hAnsi="Wingdings" w:hint="default"/>
      </w:rPr>
    </w:lvl>
    <w:lvl w:ilvl="8" w:tplc="A768C15E" w:tentative="1">
      <w:start w:val="1"/>
      <w:numFmt w:val="bullet"/>
      <w:lvlText w:val=""/>
      <w:lvlJc w:val="left"/>
      <w:pPr>
        <w:tabs>
          <w:tab w:val="num" w:pos="6480"/>
        </w:tabs>
        <w:ind w:left="6480" w:hanging="360"/>
      </w:pPr>
      <w:rPr>
        <w:rFonts w:ascii="Wingdings" w:hAnsi="Wingdings" w:hint="default"/>
      </w:rPr>
    </w:lvl>
  </w:abstractNum>
  <w:abstractNum w:abstractNumId="3">
    <w:nsid w:val="3EF75842"/>
    <w:multiLevelType w:val="hybridMultilevel"/>
    <w:tmpl w:val="285A8848"/>
    <w:lvl w:ilvl="0" w:tplc="DAC42676">
      <w:start w:val="1"/>
      <w:numFmt w:val="bullet"/>
      <w:lvlText w:val=""/>
      <w:lvlJc w:val="left"/>
      <w:pPr>
        <w:tabs>
          <w:tab w:val="num" w:pos="720"/>
        </w:tabs>
        <w:ind w:left="720" w:hanging="360"/>
      </w:pPr>
      <w:rPr>
        <w:rFonts w:ascii="Wingdings" w:hAnsi="Wingdings" w:hint="default"/>
      </w:rPr>
    </w:lvl>
    <w:lvl w:ilvl="1" w:tplc="CAAA51AC">
      <w:start w:val="575"/>
      <w:numFmt w:val="bullet"/>
      <w:lvlText w:val=""/>
      <w:lvlJc w:val="left"/>
      <w:pPr>
        <w:tabs>
          <w:tab w:val="num" w:pos="1440"/>
        </w:tabs>
        <w:ind w:left="1440" w:hanging="360"/>
      </w:pPr>
      <w:rPr>
        <w:rFonts w:ascii="Wingdings" w:hAnsi="Wingdings" w:hint="default"/>
      </w:rPr>
    </w:lvl>
    <w:lvl w:ilvl="2" w:tplc="A1DAD49C" w:tentative="1">
      <w:start w:val="1"/>
      <w:numFmt w:val="bullet"/>
      <w:lvlText w:val=""/>
      <w:lvlJc w:val="left"/>
      <w:pPr>
        <w:tabs>
          <w:tab w:val="num" w:pos="2160"/>
        </w:tabs>
        <w:ind w:left="2160" w:hanging="360"/>
      </w:pPr>
      <w:rPr>
        <w:rFonts w:ascii="Wingdings" w:hAnsi="Wingdings" w:hint="default"/>
      </w:rPr>
    </w:lvl>
    <w:lvl w:ilvl="3" w:tplc="1438F422" w:tentative="1">
      <w:start w:val="1"/>
      <w:numFmt w:val="bullet"/>
      <w:lvlText w:val=""/>
      <w:lvlJc w:val="left"/>
      <w:pPr>
        <w:tabs>
          <w:tab w:val="num" w:pos="2880"/>
        </w:tabs>
        <w:ind w:left="2880" w:hanging="360"/>
      </w:pPr>
      <w:rPr>
        <w:rFonts w:ascii="Wingdings" w:hAnsi="Wingdings" w:hint="default"/>
      </w:rPr>
    </w:lvl>
    <w:lvl w:ilvl="4" w:tplc="67A6E068" w:tentative="1">
      <w:start w:val="1"/>
      <w:numFmt w:val="bullet"/>
      <w:lvlText w:val=""/>
      <w:lvlJc w:val="left"/>
      <w:pPr>
        <w:tabs>
          <w:tab w:val="num" w:pos="3600"/>
        </w:tabs>
        <w:ind w:left="3600" w:hanging="360"/>
      </w:pPr>
      <w:rPr>
        <w:rFonts w:ascii="Wingdings" w:hAnsi="Wingdings" w:hint="default"/>
      </w:rPr>
    </w:lvl>
    <w:lvl w:ilvl="5" w:tplc="A4584A9E" w:tentative="1">
      <w:start w:val="1"/>
      <w:numFmt w:val="bullet"/>
      <w:lvlText w:val=""/>
      <w:lvlJc w:val="left"/>
      <w:pPr>
        <w:tabs>
          <w:tab w:val="num" w:pos="4320"/>
        </w:tabs>
        <w:ind w:left="4320" w:hanging="360"/>
      </w:pPr>
      <w:rPr>
        <w:rFonts w:ascii="Wingdings" w:hAnsi="Wingdings" w:hint="default"/>
      </w:rPr>
    </w:lvl>
    <w:lvl w:ilvl="6" w:tplc="F000E44C" w:tentative="1">
      <w:start w:val="1"/>
      <w:numFmt w:val="bullet"/>
      <w:lvlText w:val=""/>
      <w:lvlJc w:val="left"/>
      <w:pPr>
        <w:tabs>
          <w:tab w:val="num" w:pos="5040"/>
        </w:tabs>
        <w:ind w:left="5040" w:hanging="360"/>
      </w:pPr>
      <w:rPr>
        <w:rFonts w:ascii="Wingdings" w:hAnsi="Wingdings" w:hint="default"/>
      </w:rPr>
    </w:lvl>
    <w:lvl w:ilvl="7" w:tplc="B93A9BAA" w:tentative="1">
      <w:start w:val="1"/>
      <w:numFmt w:val="bullet"/>
      <w:lvlText w:val=""/>
      <w:lvlJc w:val="left"/>
      <w:pPr>
        <w:tabs>
          <w:tab w:val="num" w:pos="5760"/>
        </w:tabs>
        <w:ind w:left="5760" w:hanging="360"/>
      </w:pPr>
      <w:rPr>
        <w:rFonts w:ascii="Wingdings" w:hAnsi="Wingdings" w:hint="default"/>
      </w:rPr>
    </w:lvl>
    <w:lvl w:ilvl="8" w:tplc="73CCEC64" w:tentative="1">
      <w:start w:val="1"/>
      <w:numFmt w:val="bullet"/>
      <w:lvlText w:val=""/>
      <w:lvlJc w:val="left"/>
      <w:pPr>
        <w:tabs>
          <w:tab w:val="num" w:pos="6480"/>
        </w:tabs>
        <w:ind w:left="6480" w:hanging="360"/>
      </w:pPr>
      <w:rPr>
        <w:rFonts w:ascii="Wingdings" w:hAnsi="Wingdings" w:hint="default"/>
      </w:rPr>
    </w:lvl>
  </w:abstractNum>
  <w:abstractNum w:abstractNumId="4">
    <w:nsid w:val="46986E53"/>
    <w:multiLevelType w:val="hybridMultilevel"/>
    <w:tmpl w:val="82B00CF6"/>
    <w:lvl w:ilvl="0" w:tplc="8E1EA04C">
      <w:start w:val="1"/>
      <w:numFmt w:val="bullet"/>
      <w:lvlText w:val=""/>
      <w:lvlJc w:val="left"/>
      <w:pPr>
        <w:tabs>
          <w:tab w:val="num" w:pos="720"/>
        </w:tabs>
        <w:ind w:left="720" w:hanging="360"/>
      </w:pPr>
      <w:rPr>
        <w:rFonts w:ascii="Wingdings" w:hAnsi="Wingdings" w:hint="default"/>
      </w:rPr>
    </w:lvl>
    <w:lvl w:ilvl="1" w:tplc="F26EF5D0">
      <w:start w:val="602"/>
      <w:numFmt w:val="bullet"/>
      <w:lvlText w:val=""/>
      <w:lvlJc w:val="left"/>
      <w:pPr>
        <w:tabs>
          <w:tab w:val="num" w:pos="1440"/>
        </w:tabs>
        <w:ind w:left="1440" w:hanging="360"/>
      </w:pPr>
      <w:rPr>
        <w:rFonts w:ascii="Wingdings" w:hAnsi="Wingdings" w:hint="default"/>
      </w:rPr>
    </w:lvl>
    <w:lvl w:ilvl="2" w:tplc="E85CB0BA" w:tentative="1">
      <w:start w:val="1"/>
      <w:numFmt w:val="bullet"/>
      <w:lvlText w:val=""/>
      <w:lvlJc w:val="left"/>
      <w:pPr>
        <w:tabs>
          <w:tab w:val="num" w:pos="2160"/>
        </w:tabs>
        <w:ind w:left="2160" w:hanging="360"/>
      </w:pPr>
      <w:rPr>
        <w:rFonts w:ascii="Wingdings" w:hAnsi="Wingdings" w:hint="default"/>
      </w:rPr>
    </w:lvl>
    <w:lvl w:ilvl="3" w:tplc="422C14BE" w:tentative="1">
      <w:start w:val="1"/>
      <w:numFmt w:val="bullet"/>
      <w:lvlText w:val=""/>
      <w:lvlJc w:val="left"/>
      <w:pPr>
        <w:tabs>
          <w:tab w:val="num" w:pos="2880"/>
        </w:tabs>
        <w:ind w:left="2880" w:hanging="360"/>
      </w:pPr>
      <w:rPr>
        <w:rFonts w:ascii="Wingdings" w:hAnsi="Wingdings" w:hint="default"/>
      </w:rPr>
    </w:lvl>
    <w:lvl w:ilvl="4" w:tplc="08A8878A" w:tentative="1">
      <w:start w:val="1"/>
      <w:numFmt w:val="bullet"/>
      <w:lvlText w:val=""/>
      <w:lvlJc w:val="left"/>
      <w:pPr>
        <w:tabs>
          <w:tab w:val="num" w:pos="3600"/>
        </w:tabs>
        <w:ind w:left="3600" w:hanging="360"/>
      </w:pPr>
      <w:rPr>
        <w:rFonts w:ascii="Wingdings" w:hAnsi="Wingdings" w:hint="default"/>
      </w:rPr>
    </w:lvl>
    <w:lvl w:ilvl="5" w:tplc="21EE2690" w:tentative="1">
      <w:start w:val="1"/>
      <w:numFmt w:val="bullet"/>
      <w:lvlText w:val=""/>
      <w:lvlJc w:val="left"/>
      <w:pPr>
        <w:tabs>
          <w:tab w:val="num" w:pos="4320"/>
        </w:tabs>
        <w:ind w:left="4320" w:hanging="360"/>
      </w:pPr>
      <w:rPr>
        <w:rFonts w:ascii="Wingdings" w:hAnsi="Wingdings" w:hint="default"/>
      </w:rPr>
    </w:lvl>
    <w:lvl w:ilvl="6" w:tplc="E4206274" w:tentative="1">
      <w:start w:val="1"/>
      <w:numFmt w:val="bullet"/>
      <w:lvlText w:val=""/>
      <w:lvlJc w:val="left"/>
      <w:pPr>
        <w:tabs>
          <w:tab w:val="num" w:pos="5040"/>
        </w:tabs>
        <w:ind w:left="5040" w:hanging="360"/>
      </w:pPr>
      <w:rPr>
        <w:rFonts w:ascii="Wingdings" w:hAnsi="Wingdings" w:hint="default"/>
      </w:rPr>
    </w:lvl>
    <w:lvl w:ilvl="7" w:tplc="5E7888BC" w:tentative="1">
      <w:start w:val="1"/>
      <w:numFmt w:val="bullet"/>
      <w:lvlText w:val=""/>
      <w:lvlJc w:val="left"/>
      <w:pPr>
        <w:tabs>
          <w:tab w:val="num" w:pos="5760"/>
        </w:tabs>
        <w:ind w:left="5760" w:hanging="360"/>
      </w:pPr>
      <w:rPr>
        <w:rFonts w:ascii="Wingdings" w:hAnsi="Wingdings" w:hint="default"/>
      </w:rPr>
    </w:lvl>
    <w:lvl w:ilvl="8" w:tplc="22A20B26" w:tentative="1">
      <w:start w:val="1"/>
      <w:numFmt w:val="bullet"/>
      <w:lvlText w:val=""/>
      <w:lvlJc w:val="left"/>
      <w:pPr>
        <w:tabs>
          <w:tab w:val="num" w:pos="6480"/>
        </w:tabs>
        <w:ind w:left="6480" w:hanging="360"/>
      </w:pPr>
      <w:rPr>
        <w:rFonts w:ascii="Wingdings" w:hAnsi="Wingdings" w:hint="default"/>
      </w:rPr>
    </w:lvl>
  </w:abstractNum>
  <w:abstractNum w:abstractNumId="5">
    <w:nsid w:val="48006D19"/>
    <w:multiLevelType w:val="hybridMultilevel"/>
    <w:tmpl w:val="D5469192"/>
    <w:lvl w:ilvl="0" w:tplc="7D82676A">
      <w:start w:val="1"/>
      <w:numFmt w:val="bullet"/>
      <w:lvlText w:val="-"/>
      <w:lvlJc w:val="left"/>
      <w:pPr>
        <w:ind w:left="360" w:hanging="360"/>
      </w:pPr>
      <w:rPr>
        <w:rFonts w:ascii="Calibri" w:eastAsiaTheme="minorEastAsia"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E209DF"/>
    <w:multiLevelType w:val="hybridMultilevel"/>
    <w:tmpl w:val="DE18C0F8"/>
    <w:lvl w:ilvl="0" w:tplc="78E08CE2">
      <w:start w:val="1"/>
      <w:numFmt w:val="bullet"/>
      <w:lvlText w:val=""/>
      <w:lvlJc w:val="left"/>
      <w:pPr>
        <w:tabs>
          <w:tab w:val="num" w:pos="720"/>
        </w:tabs>
        <w:ind w:left="720" w:hanging="360"/>
      </w:pPr>
      <w:rPr>
        <w:rFonts w:ascii="Wingdings" w:hAnsi="Wingdings" w:hint="default"/>
      </w:rPr>
    </w:lvl>
    <w:lvl w:ilvl="1" w:tplc="1BD2A56C" w:tentative="1">
      <w:start w:val="1"/>
      <w:numFmt w:val="bullet"/>
      <w:lvlText w:val=""/>
      <w:lvlJc w:val="left"/>
      <w:pPr>
        <w:tabs>
          <w:tab w:val="num" w:pos="1440"/>
        </w:tabs>
        <w:ind w:left="1440" w:hanging="360"/>
      </w:pPr>
      <w:rPr>
        <w:rFonts w:ascii="Wingdings" w:hAnsi="Wingdings" w:hint="default"/>
      </w:rPr>
    </w:lvl>
    <w:lvl w:ilvl="2" w:tplc="A18CFE30" w:tentative="1">
      <w:start w:val="1"/>
      <w:numFmt w:val="bullet"/>
      <w:lvlText w:val=""/>
      <w:lvlJc w:val="left"/>
      <w:pPr>
        <w:tabs>
          <w:tab w:val="num" w:pos="2160"/>
        </w:tabs>
        <w:ind w:left="2160" w:hanging="360"/>
      </w:pPr>
      <w:rPr>
        <w:rFonts w:ascii="Wingdings" w:hAnsi="Wingdings" w:hint="default"/>
      </w:rPr>
    </w:lvl>
    <w:lvl w:ilvl="3" w:tplc="3F621270" w:tentative="1">
      <w:start w:val="1"/>
      <w:numFmt w:val="bullet"/>
      <w:lvlText w:val=""/>
      <w:lvlJc w:val="left"/>
      <w:pPr>
        <w:tabs>
          <w:tab w:val="num" w:pos="2880"/>
        </w:tabs>
        <w:ind w:left="2880" w:hanging="360"/>
      </w:pPr>
      <w:rPr>
        <w:rFonts w:ascii="Wingdings" w:hAnsi="Wingdings" w:hint="default"/>
      </w:rPr>
    </w:lvl>
    <w:lvl w:ilvl="4" w:tplc="8E747E26" w:tentative="1">
      <w:start w:val="1"/>
      <w:numFmt w:val="bullet"/>
      <w:lvlText w:val=""/>
      <w:lvlJc w:val="left"/>
      <w:pPr>
        <w:tabs>
          <w:tab w:val="num" w:pos="3600"/>
        </w:tabs>
        <w:ind w:left="3600" w:hanging="360"/>
      </w:pPr>
      <w:rPr>
        <w:rFonts w:ascii="Wingdings" w:hAnsi="Wingdings" w:hint="default"/>
      </w:rPr>
    </w:lvl>
    <w:lvl w:ilvl="5" w:tplc="DB7242B8" w:tentative="1">
      <w:start w:val="1"/>
      <w:numFmt w:val="bullet"/>
      <w:lvlText w:val=""/>
      <w:lvlJc w:val="left"/>
      <w:pPr>
        <w:tabs>
          <w:tab w:val="num" w:pos="4320"/>
        </w:tabs>
        <w:ind w:left="4320" w:hanging="360"/>
      </w:pPr>
      <w:rPr>
        <w:rFonts w:ascii="Wingdings" w:hAnsi="Wingdings" w:hint="default"/>
      </w:rPr>
    </w:lvl>
    <w:lvl w:ilvl="6" w:tplc="DB422E9C" w:tentative="1">
      <w:start w:val="1"/>
      <w:numFmt w:val="bullet"/>
      <w:lvlText w:val=""/>
      <w:lvlJc w:val="left"/>
      <w:pPr>
        <w:tabs>
          <w:tab w:val="num" w:pos="5040"/>
        </w:tabs>
        <w:ind w:left="5040" w:hanging="360"/>
      </w:pPr>
      <w:rPr>
        <w:rFonts w:ascii="Wingdings" w:hAnsi="Wingdings" w:hint="default"/>
      </w:rPr>
    </w:lvl>
    <w:lvl w:ilvl="7" w:tplc="8B0817FC" w:tentative="1">
      <w:start w:val="1"/>
      <w:numFmt w:val="bullet"/>
      <w:lvlText w:val=""/>
      <w:lvlJc w:val="left"/>
      <w:pPr>
        <w:tabs>
          <w:tab w:val="num" w:pos="5760"/>
        </w:tabs>
        <w:ind w:left="5760" w:hanging="360"/>
      </w:pPr>
      <w:rPr>
        <w:rFonts w:ascii="Wingdings" w:hAnsi="Wingdings" w:hint="default"/>
      </w:rPr>
    </w:lvl>
    <w:lvl w:ilvl="8" w:tplc="6DBADBA8" w:tentative="1">
      <w:start w:val="1"/>
      <w:numFmt w:val="bullet"/>
      <w:lvlText w:val=""/>
      <w:lvlJc w:val="left"/>
      <w:pPr>
        <w:tabs>
          <w:tab w:val="num" w:pos="6480"/>
        </w:tabs>
        <w:ind w:left="6480" w:hanging="360"/>
      </w:pPr>
      <w:rPr>
        <w:rFonts w:ascii="Wingdings" w:hAnsi="Wingdings" w:hint="default"/>
      </w:rPr>
    </w:lvl>
  </w:abstractNum>
  <w:abstractNum w:abstractNumId="7">
    <w:nsid w:val="54E9273B"/>
    <w:multiLevelType w:val="hybridMultilevel"/>
    <w:tmpl w:val="049A025E"/>
    <w:lvl w:ilvl="0" w:tplc="DFD6C1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80F44"/>
    <w:multiLevelType w:val="hybridMultilevel"/>
    <w:tmpl w:val="3940B7F6"/>
    <w:lvl w:ilvl="0" w:tplc="6CB2453A">
      <w:start w:val="2"/>
      <w:numFmt w:val="bullet"/>
      <w:lvlText w:val=""/>
      <w:lvlJc w:val="left"/>
      <w:pPr>
        <w:ind w:left="1080" w:hanging="360"/>
      </w:pPr>
      <w:rPr>
        <w:rFonts w:ascii="Symbol" w:eastAsiaTheme="minorEastAsia" w:hAnsi="Symbol"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C13D8A"/>
    <w:multiLevelType w:val="hybridMultilevel"/>
    <w:tmpl w:val="1C2C262C"/>
    <w:lvl w:ilvl="0" w:tplc="D2AA741A">
      <w:start w:val="1"/>
      <w:numFmt w:val="bullet"/>
      <w:lvlText w:val=""/>
      <w:lvlJc w:val="left"/>
      <w:pPr>
        <w:tabs>
          <w:tab w:val="num" w:pos="720"/>
        </w:tabs>
        <w:ind w:left="720" w:hanging="360"/>
      </w:pPr>
      <w:rPr>
        <w:rFonts w:ascii="Wingdings" w:hAnsi="Wingdings" w:hint="default"/>
      </w:rPr>
    </w:lvl>
    <w:lvl w:ilvl="1" w:tplc="7412357E" w:tentative="1">
      <w:start w:val="1"/>
      <w:numFmt w:val="bullet"/>
      <w:lvlText w:val=""/>
      <w:lvlJc w:val="left"/>
      <w:pPr>
        <w:tabs>
          <w:tab w:val="num" w:pos="1440"/>
        </w:tabs>
        <w:ind w:left="1440" w:hanging="360"/>
      </w:pPr>
      <w:rPr>
        <w:rFonts w:ascii="Wingdings" w:hAnsi="Wingdings" w:hint="default"/>
      </w:rPr>
    </w:lvl>
    <w:lvl w:ilvl="2" w:tplc="B51C674A" w:tentative="1">
      <w:start w:val="1"/>
      <w:numFmt w:val="bullet"/>
      <w:lvlText w:val=""/>
      <w:lvlJc w:val="left"/>
      <w:pPr>
        <w:tabs>
          <w:tab w:val="num" w:pos="2160"/>
        </w:tabs>
        <w:ind w:left="2160" w:hanging="360"/>
      </w:pPr>
      <w:rPr>
        <w:rFonts w:ascii="Wingdings" w:hAnsi="Wingdings" w:hint="default"/>
      </w:rPr>
    </w:lvl>
    <w:lvl w:ilvl="3" w:tplc="1744FCC2" w:tentative="1">
      <w:start w:val="1"/>
      <w:numFmt w:val="bullet"/>
      <w:lvlText w:val=""/>
      <w:lvlJc w:val="left"/>
      <w:pPr>
        <w:tabs>
          <w:tab w:val="num" w:pos="2880"/>
        </w:tabs>
        <w:ind w:left="2880" w:hanging="360"/>
      </w:pPr>
      <w:rPr>
        <w:rFonts w:ascii="Wingdings" w:hAnsi="Wingdings" w:hint="default"/>
      </w:rPr>
    </w:lvl>
    <w:lvl w:ilvl="4" w:tplc="68144506" w:tentative="1">
      <w:start w:val="1"/>
      <w:numFmt w:val="bullet"/>
      <w:lvlText w:val=""/>
      <w:lvlJc w:val="left"/>
      <w:pPr>
        <w:tabs>
          <w:tab w:val="num" w:pos="3600"/>
        </w:tabs>
        <w:ind w:left="3600" w:hanging="360"/>
      </w:pPr>
      <w:rPr>
        <w:rFonts w:ascii="Wingdings" w:hAnsi="Wingdings" w:hint="default"/>
      </w:rPr>
    </w:lvl>
    <w:lvl w:ilvl="5" w:tplc="6D48ED2E" w:tentative="1">
      <w:start w:val="1"/>
      <w:numFmt w:val="bullet"/>
      <w:lvlText w:val=""/>
      <w:lvlJc w:val="left"/>
      <w:pPr>
        <w:tabs>
          <w:tab w:val="num" w:pos="4320"/>
        </w:tabs>
        <w:ind w:left="4320" w:hanging="360"/>
      </w:pPr>
      <w:rPr>
        <w:rFonts w:ascii="Wingdings" w:hAnsi="Wingdings" w:hint="default"/>
      </w:rPr>
    </w:lvl>
    <w:lvl w:ilvl="6" w:tplc="B9C686DA" w:tentative="1">
      <w:start w:val="1"/>
      <w:numFmt w:val="bullet"/>
      <w:lvlText w:val=""/>
      <w:lvlJc w:val="left"/>
      <w:pPr>
        <w:tabs>
          <w:tab w:val="num" w:pos="5040"/>
        </w:tabs>
        <w:ind w:left="5040" w:hanging="360"/>
      </w:pPr>
      <w:rPr>
        <w:rFonts w:ascii="Wingdings" w:hAnsi="Wingdings" w:hint="default"/>
      </w:rPr>
    </w:lvl>
    <w:lvl w:ilvl="7" w:tplc="BBD6B87A" w:tentative="1">
      <w:start w:val="1"/>
      <w:numFmt w:val="bullet"/>
      <w:lvlText w:val=""/>
      <w:lvlJc w:val="left"/>
      <w:pPr>
        <w:tabs>
          <w:tab w:val="num" w:pos="5760"/>
        </w:tabs>
        <w:ind w:left="5760" w:hanging="360"/>
      </w:pPr>
      <w:rPr>
        <w:rFonts w:ascii="Wingdings" w:hAnsi="Wingdings" w:hint="default"/>
      </w:rPr>
    </w:lvl>
    <w:lvl w:ilvl="8" w:tplc="D6B69CEA" w:tentative="1">
      <w:start w:val="1"/>
      <w:numFmt w:val="bullet"/>
      <w:lvlText w:val=""/>
      <w:lvlJc w:val="left"/>
      <w:pPr>
        <w:tabs>
          <w:tab w:val="num" w:pos="6480"/>
        </w:tabs>
        <w:ind w:left="6480" w:hanging="360"/>
      </w:pPr>
      <w:rPr>
        <w:rFonts w:ascii="Wingdings" w:hAnsi="Wingdings" w:hint="default"/>
      </w:rPr>
    </w:lvl>
  </w:abstractNum>
  <w:abstractNum w:abstractNumId="10">
    <w:nsid w:val="5F476313"/>
    <w:multiLevelType w:val="hybridMultilevel"/>
    <w:tmpl w:val="5BBC9C5E"/>
    <w:lvl w:ilvl="0" w:tplc="42C612AA">
      <w:start w:val="1"/>
      <w:numFmt w:val="bullet"/>
      <w:lvlText w:val=""/>
      <w:lvlJc w:val="left"/>
      <w:pPr>
        <w:tabs>
          <w:tab w:val="num" w:pos="720"/>
        </w:tabs>
        <w:ind w:left="720" w:hanging="360"/>
      </w:pPr>
      <w:rPr>
        <w:rFonts w:ascii="Wingdings" w:hAnsi="Wingdings" w:hint="default"/>
      </w:rPr>
    </w:lvl>
    <w:lvl w:ilvl="1" w:tplc="5F6AB8F8" w:tentative="1">
      <w:start w:val="1"/>
      <w:numFmt w:val="bullet"/>
      <w:lvlText w:val=""/>
      <w:lvlJc w:val="left"/>
      <w:pPr>
        <w:tabs>
          <w:tab w:val="num" w:pos="1440"/>
        </w:tabs>
        <w:ind w:left="1440" w:hanging="360"/>
      </w:pPr>
      <w:rPr>
        <w:rFonts w:ascii="Wingdings" w:hAnsi="Wingdings" w:hint="default"/>
      </w:rPr>
    </w:lvl>
    <w:lvl w:ilvl="2" w:tplc="959E7556" w:tentative="1">
      <w:start w:val="1"/>
      <w:numFmt w:val="bullet"/>
      <w:lvlText w:val=""/>
      <w:lvlJc w:val="left"/>
      <w:pPr>
        <w:tabs>
          <w:tab w:val="num" w:pos="2160"/>
        </w:tabs>
        <w:ind w:left="2160" w:hanging="360"/>
      </w:pPr>
      <w:rPr>
        <w:rFonts w:ascii="Wingdings" w:hAnsi="Wingdings" w:hint="default"/>
      </w:rPr>
    </w:lvl>
    <w:lvl w:ilvl="3" w:tplc="C082CDAE" w:tentative="1">
      <w:start w:val="1"/>
      <w:numFmt w:val="bullet"/>
      <w:lvlText w:val=""/>
      <w:lvlJc w:val="left"/>
      <w:pPr>
        <w:tabs>
          <w:tab w:val="num" w:pos="2880"/>
        </w:tabs>
        <w:ind w:left="2880" w:hanging="360"/>
      </w:pPr>
      <w:rPr>
        <w:rFonts w:ascii="Wingdings" w:hAnsi="Wingdings" w:hint="default"/>
      </w:rPr>
    </w:lvl>
    <w:lvl w:ilvl="4" w:tplc="42AC1BC4" w:tentative="1">
      <w:start w:val="1"/>
      <w:numFmt w:val="bullet"/>
      <w:lvlText w:val=""/>
      <w:lvlJc w:val="left"/>
      <w:pPr>
        <w:tabs>
          <w:tab w:val="num" w:pos="3600"/>
        </w:tabs>
        <w:ind w:left="3600" w:hanging="360"/>
      </w:pPr>
      <w:rPr>
        <w:rFonts w:ascii="Wingdings" w:hAnsi="Wingdings" w:hint="default"/>
      </w:rPr>
    </w:lvl>
    <w:lvl w:ilvl="5" w:tplc="B4BADCC8" w:tentative="1">
      <w:start w:val="1"/>
      <w:numFmt w:val="bullet"/>
      <w:lvlText w:val=""/>
      <w:lvlJc w:val="left"/>
      <w:pPr>
        <w:tabs>
          <w:tab w:val="num" w:pos="4320"/>
        </w:tabs>
        <w:ind w:left="4320" w:hanging="360"/>
      </w:pPr>
      <w:rPr>
        <w:rFonts w:ascii="Wingdings" w:hAnsi="Wingdings" w:hint="default"/>
      </w:rPr>
    </w:lvl>
    <w:lvl w:ilvl="6" w:tplc="701A15AE" w:tentative="1">
      <w:start w:val="1"/>
      <w:numFmt w:val="bullet"/>
      <w:lvlText w:val=""/>
      <w:lvlJc w:val="left"/>
      <w:pPr>
        <w:tabs>
          <w:tab w:val="num" w:pos="5040"/>
        </w:tabs>
        <w:ind w:left="5040" w:hanging="360"/>
      </w:pPr>
      <w:rPr>
        <w:rFonts w:ascii="Wingdings" w:hAnsi="Wingdings" w:hint="default"/>
      </w:rPr>
    </w:lvl>
    <w:lvl w:ilvl="7" w:tplc="3AA8B540" w:tentative="1">
      <w:start w:val="1"/>
      <w:numFmt w:val="bullet"/>
      <w:lvlText w:val=""/>
      <w:lvlJc w:val="left"/>
      <w:pPr>
        <w:tabs>
          <w:tab w:val="num" w:pos="5760"/>
        </w:tabs>
        <w:ind w:left="5760" w:hanging="360"/>
      </w:pPr>
      <w:rPr>
        <w:rFonts w:ascii="Wingdings" w:hAnsi="Wingdings" w:hint="default"/>
      </w:rPr>
    </w:lvl>
    <w:lvl w:ilvl="8" w:tplc="0DACC928" w:tentative="1">
      <w:start w:val="1"/>
      <w:numFmt w:val="bullet"/>
      <w:lvlText w:val=""/>
      <w:lvlJc w:val="left"/>
      <w:pPr>
        <w:tabs>
          <w:tab w:val="num" w:pos="6480"/>
        </w:tabs>
        <w:ind w:left="6480" w:hanging="360"/>
      </w:pPr>
      <w:rPr>
        <w:rFonts w:ascii="Wingdings" w:hAnsi="Wingdings" w:hint="default"/>
      </w:rPr>
    </w:lvl>
  </w:abstractNum>
  <w:abstractNum w:abstractNumId="11">
    <w:nsid w:val="616B0312"/>
    <w:multiLevelType w:val="multilevel"/>
    <w:tmpl w:val="0ABC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EE155C"/>
    <w:multiLevelType w:val="hybridMultilevel"/>
    <w:tmpl w:val="39D2C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C96BA9"/>
    <w:multiLevelType w:val="hybridMultilevel"/>
    <w:tmpl w:val="1CD6A4DC"/>
    <w:lvl w:ilvl="0" w:tplc="2440F52E">
      <w:start w:val="1"/>
      <w:numFmt w:val="bullet"/>
      <w:lvlText w:val=""/>
      <w:lvlJc w:val="left"/>
      <w:pPr>
        <w:tabs>
          <w:tab w:val="num" w:pos="720"/>
        </w:tabs>
        <w:ind w:left="720" w:hanging="360"/>
      </w:pPr>
      <w:rPr>
        <w:rFonts w:ascii="Wingdings" w:hAnsi="Wingdings" w:hint="default"/>
      </w:rPr>
    </w:lvl>
    <w:lvl w:ilvl="1" w:tplc="96C201BA">
      <w:start w:val="592"/>
      <w:numFmt w:val="bullet"/>
      <w:lvlText w:val=""/>
      <w:lvlJc w:val="left"/>
      <w:pPr>
        <w:tabs>
          <w:tab w:val="num" w:pos="1440"/>
        </w:tabs>
        <w:ind w:left="1440" w:hanging="360"/>
      </w:pPr>
      <w:rPr>
        <w:rFonts w:ascii="Wingdings" w:hAnsi="Wingdings" w:hint="default"/>
      </w:rPr>
    </w:lvl>
    <w:lvl w:ilvl="2" w:tplc="92D09BF0">
      <w:start w:val="592"/>
      <w:numFmt w:val="bullet"/>
      <w:lvlText w:val=""/>
      <w:lvlJc w:val="left"/>
      <w:pPr>
        <w:tabs>
          <w:tab w:val="num" w:pos="2160"/>
        </w:tabs>
        <w:ind w:left="2160" w:hanging="360"/>
      </w:pPr>
      <w:rPr>
        <w:rFonts w:ascii="Wingdings" w:hAnsi="Wingdings" w:hint="default"/>
      </w:rPr>
    </w:lvl>
    <w:lvl w:ilvl="3" w:tplc="AEB29366" w:tentative="1">
      <w:start w:val="1"/>
      <w:numFmt w:val="bullet"/>
      <w:lvlText w:val=""/>
      <w:lvlJc w:val="left"/>
      <w:pPr>
        <w:tabs>
          <w:tab w:val="num" w:pos="2880"/>
        </w:tabs>
        <w:ind w:left="2880" w:hanging="360"/>
      </w:pPr>
      <w:rPr>
        <w:rFonts w:ascii="Wingdings" w:hAnsi="Wingdings" w:hint="default"/>
      </w:rPr>
    </w:lvl>
    <w:lvl w:ilvl="4" w:tplc="44B2C998" w:tentative="1">
      <w:start w:val="1"/>
      <w:numFmt w:val="bullet"/>
      <w:lvlText w:val=""/>
      <w:lvlJc w:val="left"/>
      <w:pPr>
        <w:tabs>
          <w:tab w:val="num" w:pos="3600"/>
        </w:tabs>
        <w:ind w:left="3600" w:hanging="360"/>
      </w:pPr>
      <w:rPr>
        <w:rFonts w:ascii="Wingdings" w:hAnsi="Wingdings" w:hint="default"/>
      </w:rPr>
    </w:lvl>
    <w:lvl w:ilvl="5" w:tplc="71900A08" w:tentative="1">
      <w:start w:val="1"/>
      <w:numFmt w:val="bullet"/>
      <w:lvlText w:val=""/>
      <w:lvlJc w:val="left"/>
      <w:pPr>
        <w:tabs>
          <w:tab w:val="num" w:pos="4320"/>
        </w:tabs>
        <w:ind w:left="4320" w:hanging="360"/>
      </w:pPr>
      <w:rPr>
        <w:rFonts w:ascii="Wingdings" w:hAnsi="Wingdings" w:hint="default"/>
      </w:rPr>
    </w:lvl>
    <w:lvl w:ilvl="6" w:tplc="59C8BCB0" w:tentative="1">
      <w:start w:val="1"/>
      <w:numFmt w:val="bullet"/>
      <w:lvlText w:val=""/>
      <w:lvlJc w:val="left"/>
      <w:pPr>
        <w:tabs>
          <w:tab w:val="num" w:pos="5040"/>
        </w:tabs>
        <w:ind w:left="5040" w:hanging="360"/>
      </w:pPr>
      <w:rPr>
        <w:rFonts w:ascii="Wingdings" w:hAnsi="Wingdings" w:hint="default"/>
      </w:rPr>
    </w:lvl>
    <w:lvl w:ilvl="7" w:tplc="24E480E6" w:tentative="1">
      <w:start w:val="1"/>
      <w:numFmt w:val="bullet"/>
      <w:lvlText w:val=""/>
      <w:lvlJc w:val="left"/>
      <w:pPr>
        <w:tabs>
          <w:tab w:val="num" w:pos="5760"/>
        </w:tabs>
        <w:ind w:left="5760" w:hanging="360"/>
      </w:pPr>
      <w:rPr>
        <w:rFonts w:ascii="Wingdings" w:hAnsi="Wingdings" w:hint="default"/>
      </w:rPr>
    </w:lvl>
    <w:lvl w:ilvl="8" w:tplc="A0DA4800" w:tentative="1">
      <w:start w:val="1"/>
      <w:numFmt w:val="bullet"/>
      <w:lvlText w:val=""/>
      <w:lvlJc w:val="left"/>
      <w:pPr>
        <w:tabs>
          <w:tab w:val="num" w:pos="6480"/>
        </w:tabs>
        <w:ind w:left="6480" w:hanging="360"/>
      </w:pPr>
      <w:rPr>
        <w:rFonts w:ascii="Wingdings" w:hAnsi="Wingdings" w:hint="default"/>
      </w:rPr>
    </w:lvl>
  </w:abstractNum>
  <w:abstractNum w:abstractNumId="14">
    <w:nsid w:val="6EE04DF6"/>
    <w:multiLevelType w:val="hybridMultilevel"/>
    <w:tmpl w:val="57466A82"/>
    <w:lvl w:ilvl="0" w:tplc="774045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CA6EDE"/>
    <w:multiLevelType w:val="hybridMultilevel"/>
    <w:tmpl w:val="10142838"/>
    <w:lvl w:ilvl="0" w:tplc="301029F0">
      <w:start w:val="1"/>
      <w:numFmt w:val="bullet"/>
      <w:lvlText w:val=""/>
      <w:lvlJc w:val="left"/>
      <w:pPr>
        <w:tabs>
          <w:tab w:val="num" w:pos="720"/>
        </w:tabs>
        <w:ind w:left="720" w:hanging="360"/>
      </w:pPr>
      <w:rPr>
        <w:rFonts w:ascii="Wingdings" w:hAnsi="Wingdings" w:hint="default"/>
      </w:rPr>
    </w:lvl>
    <w:lvl w:ilvl="1" w:tplc="57885D18" w:tentative="1">
      <w:start w:val="1"/>
      <w:numFmt w:val="bullet"/>
      <w:lvlText w:val=""/>
      <w:lvlJc w:val="left"/>
      <w:pPr>
        <w:tabs>
          <w:tab w:val="num" w:pos="1440"/>
        </w:tabs>
        <w:ind w:left="1440" w:hanging="360"/>
      </w:pPr>
      <w:rPr>
        <w:rFonts w:ascii="Wingdings" w:hAnsi="Wingdings" w:hint="default"/>
      </w:rPr>
    </w:lvl>
    <w:lvl w:ilvl="2" w:tplc="FA449886" w:tentative="1">
      <w:start w:val="1"/>
      <w:numFmt w:val="bullet"/>
      <w:lvlText w:val=""/>
      <w:lvlJc w:val="left"/>
      <w:pPr>
        <w:tabs>
          <w:tab w:val="num" w:pos="2160"/>
        </w:tabs>
        <w:ind w:left="2160" w:hanging="360"/>
      </w:pPr>
      <w:rPr>
        <w:rFonts w:ascii="Wingdings" w:hAnsi="Wingdings" w:hint="default"/>
      </w:rPr>
    </w:lvl>
    <w:lvl w:ilvl="3" w:tplc="D4AE9086" w:tentative="1">
      <w:start w:val="1"/>
      <w:numFmt w:val="bullet"/>
      <w:lvlText w:val=""/>
      <w:lvlJc w:val="left"/>
      <w:pPr>
        <w:tabs>
          <w:tab w:val="num" w:pos="2880"/>
        </w:tabs>
        <w:ind w:left="2880" w:hanging="360"/>
      </w:pPr>
      <w:rPr>
        <w:rFonts w:ascii="Wingdings" w:hAnsi="Wingdings" w:hint="default"/>
      </w:rPr>
    </w:lvl>
    <w:lvl w:ilvl="4" w:tplc="E6E0B84E" w:tentative="1">
      <w:start w:val="1"/>
      <w:numFmt w:val="bullet"/>
      <w:lvlText w:val=""/>
      <w:lvlJc w:val="left"/>
      <w:pPr>
        <w:tabs>
          <w:tab w:val="num" w:pos="3600"/>
        </w:tabs>
        <w:ind w:left="3600" w:hanging="360"/>
      </w:pPr>
      <w:rPr>
        <w:rFonts w:ascii="Wingdings" w:hAnsi="Wingdings" w:hint="default"/>
      </w:rPr>
    </w:lvl>
    <w:lvl w:ilvl="5" w:tplc="2D4E97E4" w:tentative="1">
      <w:start w:val="1"/>
      <w:numFmt w:val="bullet"/>
      <w:lvlText w:val=""/>
      <w:lvlJc w:val="left"/>
      <w:pPr>
        <w:tabs>
          <w:tab w:val="num" w:pos="4320"/>
        </w:tabs>
        <w:ind w:left="4320" w:hanging="360"/>
      </w:pPr>
      <w:rPr>
        <w:rFonts w:ascii="Wingdings" w:hAnsi="Wingdings" w:hint="default"/>
      </w:rPr>
    </w:lvl>
    <w:lvl w:ilvl="6" w:tplc="8A72A740" w:tentative="1">
      <w:start w:val="1"/>
      <w:numFmt w:val="bullet"/>
      <w:lvlText w:val=""/>
      <w:lvlJc w:val="left"/>
      <w:pPr>
        <w:tabs>
          <w:tab w:val="num" w:pos="5040"/>
        </w:tabs>
        <w:ind w:left="5040" w:hanging="360"/>
      </w:pPr>
      <w:rPr>
        <w:rFonts w:ascii="Wingdings" w:hAnsi="Wingdings" w:hint="default"/>
      </w:rPr>
    </w:lvl>
    <w:lvl w:ilvl="7" w:tplc="B692A6E4" w:tentative="1">
      <w:start w:val="1"/>
      <w:numFmt w:val="bullet"/>
      <w:lvlText w:val=""/>
      <w:lvlJc w:val="left"/>
      <w:pPr>
        <w:tabs>
          <w:tab w:val="num" w:pos="5760"/>
        </w:tabs>
        <w:ind w:left="5760" w:hanging="360"/>
      </w:pPr>
      <w:rPr>
        <w:rFonts w:ascii="Wingdings" w:hAnsi="Wingdings" w:hint="default"/>
      </w:rPr>
    </w:lvl>
    <w:lvl w:ilvl="8" w:tplc="E6B8A2F8" w:tentative="1">
      <w:start w:val="1"/>
      <w:numFmt w:val="bullet"/>
      <w:lvlText w:val=""/>
      <w:lvlJc w:val="left"/>
      <w:pPr>
        <w:tabs>
          <w:tab w:val="num" w:pos="6480"/>
        </w:tabs>
        <w:ind w:left="6480" w:hanging="360"/>
      </w:pPr>
      <w:rPr>
        <w:rFonts w:ascii="Wingdings" w:hAnsi="Wingdings" w:hint="default"/>
      </w:rPr>
    </w:lvl>
  </w:abstractNum>
  <w:abstractNum w:abstractNumId="16">
    <w:nsid w:val="76BA013D"/>
    <w:multiLevelType w:val="hybridMultilevel"/>
    <w:tmpl w:val="5816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3"/>
  </w:num>
  <w:num w:numId="4">
    <w:abstractNumId w:val="9"/>
  </w:num>
  <w:num w:numId="5">
    <w:abstractNumId w:val="15"/>
  </w:num>
  <w:num w:numId="6">
    <w:abstractNumId w:val="10"/>
  </w:num>
  <w:num w:numId="7">
    <w:abstractNumId w:val="2"/>
  </w:num>
  <w:num w:numId="8">
    <w:abstractNumId w:val="6"/>
  </w:num>
  <w:num w:numId="9">
    <w:abstractNumId w:val="3"/>
  </w:num>
  <w:num w:numId="10">
    <w:abstractNumId w:val="16"/>
  </w:num>
  <w:num w:numId="11">
    <w:abstractNumId w:val="11"/>
  </w:num>
  <w:num w:numId="12">
    <w:abstractNumId w:val="7"/>
  </w:num>
  <w:num w:numId="13">
    <w:abstractNumId w:val="14"/>
  </w:num>
  <w:num w:numId="14">
    <w:abstractNumId w:val="0"/>
  </w:num>
  <w:num w:numId="15">
    <w:abstractNumId w:val="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E8"/>
    <w:rsid w:val="000126AD"/>
    <w:rsid w:val="00050CB1"/>
    <w:rsid w:val="000A6510"/>
    <w:rsid w:val="000F0D42"/>
    <w:rsid w:val="00173692"/>
    <w:rsid w:val="00183A19"/>
    <w:rsid w:val="001850A9"/>
    <w:rsid w:val="00260024"/>
    <w:rsid w:val="00290CA6"/>
    <w:rsid w:val="002A3C6C"/>
    <w:rsid w:val="003173AE"/>
    <w:rsid w:val="00332F9A"/>
    <w:rsid w:val="003531D4"/>
    <w:rsid w:val="0039413B"/>
    <w:rsid w:val="003A09D7"/>
    <w:rsid w:val="003B3809"/>
    <w:rsid w:val="003C4F23"/>
    <w:rsid w:val="003F042C"/>
    <w:rsid w:val="004048F4"/>
    <w:rsid w:val="00435631"/>
    <w:rsid w:val="00492AAB"/>
    <w:rsid w:val="004A52E8"/>
    <w:rsid w:val="004D543D"/>
    <w:rsid w:val="0051472E"/>
    <w:rsid w:val="00523383"/>
    <w:rsid w:val="00526A79"/>
    <w:rsid w:val="00544878"/>
    <w:rsid w:val="00597B30"/>
    <w:rsid w:val="005A6895"/>
    <w:rsid w:val="005F634C"/>
    <w:rsid w:val="006108C5"/>
    <w:rsid w:val="0063237E"/>
    <w:rsid w:val="006B6073"/>
    <w:rsid w:val="006D2106"/>
    <w:rsid w:val="00713F7B"/>
    <w:rsid w:val="00797AE6"/>
    <w:rsid w:val="007D016B"/>
    <w:rsid w:val="007E54CF"/>
    <w:rsid w:val="007F5BA6"/>
    <w:rsid w:val="00814C96"/>
    <w:rsid w:val="008C0CBD"/>
    <w:rsid w:val="008C57DE"/>
    <w:rsid w:val="008C6863"/>
    <w:rsid w:val="008C70AE"/>
    <w:rsid w:val="008C7F10"/>
    <w:rsid w:val="009028BB"/>
    <w:rsid w:val="00976AA1"/>
    <w:rsid w:val="009C6F02"/>
    <w:rsid w:val="009D48CE"/>
    <w:rsid w:val="009E1521"/>
    <w:rsid w:val="00B35C8C"/>
    <w:rsid w:val="00BD65EF"/>
    <w:rsid w:val="00CB7101"/>
    <w:rsid w:val="00D42E46"/>
    <w:rsid w:val="00D61865"/>
    <w:rsid w:val="00D7601E"/>
    <w:rsid w:val="00DB42D9"/>
    <w:rsid w:val="00DB5E3D"/>
    <w:rsid w:val="00E16E1E"/>
    <w:rsid w:val="00E20CA9"/>
    <w:rsid w:val="00E216CE"/>
    <w:rsid w:val="00E251BF"/>
    <w:rsid w:val="00E709A4"/>
    <w:rsid w:val="00E91F32"/>
    <w:rsid w:val="00F2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5C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6AD"/>
    <w:pPr>
      <w:ind w:left="720"/>
      <w:contextualSpacing/>
    </w:pPr>
  </w:style>
  <w:style w:type="paragraph" w:styleId="BalloonText">
    <w:name w:val="Balloon Text"/>
    <w:basedOn w:val="Normal"/>
    <w:link w:val="BalloonTextChar"/>
    <w:uiPriority w:val="99"/>
    <w:semiHidden/>
    <w:unhideWhenUsed/>
    <w:rsid w:val="0001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6AD"/>
    <w:rPr>
      <w:rFonts w:ascii="Tahoma" w:hAnsi="Tahoma" w:cs="Tahoma"/>
      <w:sz w:val="16"/>
      <w:szCs w:val="16"/>
    </w:rPr>
  </w:style>
  <w:style w:type="paragraph" w:styleId="NormalWeb">
    <w:name w:val="Normal (Web)"/>
    <w:basedOn w:val="Normal"/>
    <w:uiPriority w:val="99"/>
    <w:semiHidden/>
    <w:unhideWhenUsed/>
    <w:rsid w:val="003A09D7"/>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B35C8C"/>
  </w:style>
  <w:style w:type="character" w:customStyle="1" w:styleId="DateChar">
    <w:name w:val="Date Char"/>
    <w:basedOn w:val="DefaultParagraphFont"/>
    <w:link w:val="Date"/>
    <w:uiPriority w:val="99"/>
    <w:semiHidden/>
    <w:rsid w:val="00B35C8C"/>
  </w:style>
  <w:style w:type="character" w:customStyle="1" w:styleId="Heading2Char">
    <w:name w:val="Heading 2 Char"/>
    <w:basedOn w:val="DefaultParagraphFont"/>
    <w:link w:val="Heading2"/>
    <w:uiPriority w:val="9"/>
    <w:rsid w:val="00B35C8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26A79"/>
    <w:rPr>
      <w:color w:val="0000FF" w:themeColor="hyperlink"/>
      <w:u w:val="single"/>
    </w:rPr>
  </w:style>
  <w:style w:type="character" w:styleId="FollowedHyperlink">
    <w:name w:val="FollowedHyperlink"/>
    <w:basedOn w:val="DefaultParagraphFont"/>
    <w:uiPriority w:val="99"/>
    <w:semiHidden/>
    <w:unhideWhenUsed/>
    <w:rsid w:val="00332F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5C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6AD"/>
    <w:pPr>
      <w:ind w:left="720"/>
      <w:contextualSpacing/>
    </w:pPr>
  </w:style>
  <w:style w:type="paragraph" w:styleId="BalloonText">
    <w:name w:val="Balloon Text"/>
    <w:basedOn w:val="Normal"/>
    <w:link w:val="BalloonTextChar"/>
    <w:uiPriority w:val="99"/>
    <w:semiHidden/>
    <w:unhideWhenUsed/>
    <w:rsid w:val="0001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6AD"/>
    <w:rPr>
      <w:rFonts w:ascii="Tahoma" w:hAnsi="Tahoma" w:cs="Tahoma"/>
      <w:sz w:val="16"/>
      <w:szCs w:val="16"/>
    </w:rPr>
  </w:style>
  <w:style w:type="paragraph" w:styleId="NormalWeb">
    <w:name w:val="Normal (Web)"/>
    <w:basedOn w:val="Normal"/>
    <w:uiPriority w:val="99"/>
    <w:semiHidden/>
    <w:unhideWhenUsed/>
    <w:rsid w:val="003A09D7"/>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B35C8C"/>
  </w:style>
  <w:style w:type="character" w:customStyle="1" w:styleId="DateChar">
    <w:name w:val="Date Char"/>
    <w:basedOn w:val="DefaultParagraphFont"/>
    <w:link w:val="Date"/>
    <w:uiPriority w:val="99"/>
    <w:semiHidden/>
    <w:rsid w:val="00B35C8C"/>
  </w:style>
  <w:style w:type="character" w:customStyle="1" w:styleId="Heading2Char">
    <w:name w:val="Heading 2 Char"/>
    <w:basedOn w:val="DefaultParagraphFont"/>
    <w:link w:val="Heading2"/>
    <w:uiPriority w:val="9"/>
    <w:rsid w:val="00B35C8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26A79"/>
    <w:rPr>
      <w:color w:val="0000FF" w:themeColor="hyperlink"/>
      <w:u w:val="single"/>
    </w:rPr>
  </w:style>
  <w:style w:type="character" w:styleId="FollowedHyperlink">
    <w:name w:val="FollowedHyperlink"/>
    <w:basedOn w:val="DefaultParagraphFont"/>
    <w:uiPriority w:val="99"/>
    <w:semiHidden/>
    <w:unhideWhenUsed/>
    <w:rsid w:val="00332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5520">
      <w:bodyDiv w:val="1"/>
      <w:marLeft w:val="0"/>
      <w:marRight w:val="0"/>
      <w:marTop w:val="0"/>
      <w:marBottom w:val="0"/>
      <w:divBdr>
        <w:top w:val="none" w:sz="0" w:space="0" w:color="auto"/>
        <w:left w:val="none" w:sz="0" w:space="0" w:color="auto"/>
        <w:bottom w:val="none" w:sz="0" w:space="0" w:color="auto"/>
        <w:right w:val="none" w:sz="0" w:space="0" w:color="auto"/>
      </w:divBdr>
      <w:divsChild>
        <w:div w:id="922496570">
          <w:marLeft w:val="547"/>
          <w:marRight w:val="0"/>
          <w:marTop w:val="0"/>
          <w:marBottom w:val="0"/>
          <w:divBdr>
            <w:top w:val="none" w:sz="0" w:space="0" w:color="auto"/>
            <w:left w:val="none" w:sz="0" w:space="0" w:color="auto"/>
            <w:bottom w:val="none" w:sz="0" w:space="0" w:color="auto"/>
            <w:right w:val="none" w:sz="0" w:space="0" w:color="auto"/>
          </w:divBdr>
        </w:div>
        <w:div w:id="1163203806">
          <w:marLeft w:val="547"/>
          <w:marRight w:val="0"/>
          <w:marTop w:val="0"/>
          <w:marBottom w:val="0"/>
          <w:divBdr>
            <w:top w:val="none" w:sz="0" w:space="0" w:color="auto"/>
            <w:left w:val="none" w:sz="0" w:space="0" w:color="auto"/>
            <w:bottom w:val="none" w:sz="0" w:space="0" w:color="auto"/>
            <w:right w:val="none" w:sz="0" w:space="0" w:color="auto"/>
          </w:divBdr>
        </w:div>
        <w:div w:id="909004508">
          <w:marLeft w:val="547"/>
          <w:marRight w:val="0"/>
          <w:marTop w:val="0"/>
          <w:marBottom w:val="0"/>
          <w:divBdr>
            <w:top w:val="none" w:sz="0" w:space="0" w:color="auto"/>
            <w:left w:val="none" w:sz="0" w:space="0" w:color="auto"/>
            <w:bottom w:val="none" w:sz="0" w:space="0" w:color="auto"/>
            <w:right w:val="none" w:sz="0" w:space="0" w:color="auto"/>
          </w:divBdr>
        </w:div>
        <w:div w:id="1411200309">
          <w:marLeft w:val="547"/>
          <w:marRight w:val="0"/>
          <w:marTop w:val="0"/>
          <w:marBottom w:val="0"/>
          <w:divBdr>
            <w:top w:val="none" w:sz="0" w:space="0" w:color="auto"/>
            <w:left w:val="none" w:sz="0" w:space="0" w:color="auto"/>
            <w:bottom w:val="none" w:sz="0" w:space="0" w:color="auto"/>
            <w:right w:val="none" w:sz="0" w:space="0" w:color="auto"/>
          </w:divBdr>
        </w:div>
        <w:div w:id="1744642346">
          <w:marLeft w:val="547"/>
          <w:marRight w:val="0"/>
          <w:marTop w:val="0"/>
          <w:marBottom w:val="0"/>
          <w:divBdr>
            <w:top w:val="none" w:sz="0" w:space="0" w:color="auto"/>
            <w:left w:val="none" w:sz="0" w:space="0" w:color="auto"/>
            <w:bottom w:val="none" w:sz="0" w:space="0" w:color="auto"/>
            <w:right w:val="none" w:sz="0" w:space="0" w:color="auto"/>
          </w:divBdr>
        </w:div>
        <w:div w:id="897323426">
          <w:marLeft w:val="547"/>
          <w:marRight w:val="0"/>
          <w:marTop w:val="0"/>
          <w:marBottom w:val="0"/>
          <w:divBdr>
            <w:top w:val="none" w:sz="0" w:space="0" w:color="auto"/>
            <w:left w:val="none" w:sz="0" w:space="0" w:color="auto"/>
            <w:bottom w:val="none" w:sz="0" w:space="0" w:color="auto"/>
            <w:right w:val="none" w:sz="0" w:space="0" w:color="auto"/>
          </w:divBdr>
        </w:div>
        <w:div w:id="1491555761">
          <w:marLeft w:val="547"/>
          <w:marRight w:val="0"/>
          <w:marTop w:val="0"/>
          <w:marBottom w:val="0"/>
          <w:divBdr>
            <w:top w:val="none" w:sz="0" w:space="0" w:color="auto"/>
            <w:left w:val="none" w:sz="0" w:space="0" w:color="auto"/>
            <w:bottom w:val="none" w:sz="0" w:space="0" w:color="auto"/>
            <w:right w:val="none" w:sz="0" w:space="0" w:color="auto"/>
          </w:divBdr>
        </w:div>
      </w:divsChild>
    </w:div>
    <w:div w:id="560022475">
      <w:bodyDiv w:val="1"/>
      <w:marLeft w:val="0"/>
      <w:marRight w:val="0"/>
      <w:marTop w:val="0"/>
      <w:marBottom w:val="0"/>
      <w:divBdr>
        <w:top w:val="none" w:sz="0" w:space="0" w:color="auto"/>
        <w:left w:val="none" w:sz="0" w:space="0" w:color="auto"/>
        <w:bottom w:val="none" w:sz="0" w:space="0" w:color="auto"/>
        <w:right w:val="none" w:sz="0" w:space="0" w:color="auto"/>
      </w:divBdr>
    </w:div>
    <w:div w:id="722366178">
      <w:bodyDiv w:val="1"/>
      <w:marLeft w:val="0"/>
      <w:marRight w:val="0"/>
      <w:marTop w:val="0"/>
      <w:marBottom w:val="0"/>
      <w:divBdr>
        <w:top w:val="none" w:sz="0" w:space="0" w:color="auto"/>
        <w:left w:val="none" w:sz="0" w:space="0" w:color="auto"/>
        <w:bottom w:val="none" w:sz="0" w:space="0" w:color="auto"/>
        <w:right w:val="none" w:sz="0" w:space="0" w:color="auto"/>
      </w:divBdr>
    </w:div>
    <w:div w:id="798109635">
      <w:bodyDiv w:val="1"/>
      <w:marLeft w:val="0"/>
      <w:marRight w:val="0"/>
      <w:marTop w:val="0"/>
      <w:marBottom w:val="0"/>
      <w:divBdr>
        <w:top w:val="none" w:sz="0" w:space="0" w:color="auto"/>
        <w:left w:val="none" w:sz="0" w:space="0" w:color="auto"/>
        <w:bottom w:val="none" w:sz="0" w:space="0" w:color="auto"/>
        <w:right w:val="none" w:sz="0" w:space="0" w:color="auto"/>
      </w:divBdr>
      <w:divsChild>
        <w:div w:id="420835888">
          <w:marLeft w:val="547"/>
          <w:marRight w:val="0"/>
          <w:marTop w:val="0"/>
          <w:marBottom w:val="0"/>
          <w:divBdr>
            <w:top w:val="none" w:sz="0" w:space="0" w:color="auto"/>
            <w:left w:val="none" w:sz="0" w:space="0" w:color="auto"/>
            <w:bottom w:val="none" w:sz="0" w:space="0" w:color="auto"/>
            <w:right w:val="none" w:sz="0" w:space="0" w:color="auto"/>
          </w:divBdr>
        </w:div>
        <w:div w:id="1859076506">
          <w:marLeft w:val="547"/>
          <w:marRight w:val="0"/>
          <w:marTop w:val="0"/>
          <w:marBottom w:val="0"/>
          <w:divBdr>
            <w:top w:val="none" w:sz="0" w:space="0" w:color="auto"/>
            <w:left w:val="none" w:sz="0" w:space="0" w:color="auto"/>
            <w:bottom w:val="none" w:sz="0" w:space="0" w:color="auto"/>
            <w:right w:val="none" w:sz="0" w:space="0" w:color="auto"/>
          </w:divBdr>
        </w:div>
        <w:div w:id="906376417">
          <w:marLeft w:val="1267"/>
          <w:marRight w:val="0"/>
          <w:marTop w:val="0"/>
          <w:marBottom w:val="0"/>
          <w:divBdr>
            <w:top w:val="none" w:sz="0" w:space="0" w:color="auto"/>
            <w:left w:val="none" w:sz="0" w:space="0" w:color="auto"/>
            <w:bottom w:val="none" w:sz="0" w:space="0" w:color="auto"/>
            <w:right w:val="none" w:sz="0" w:space="0" w:color="auto"/>
          </w:divBdr>
        </w:div>
        <w:div w:id="331493248">
          <w:marLeft w:val="1267"/>
          <w:marRight w:val="0"/>
          <w:marTop w:val="0"/>
          <w:marBottom w:val="0"/>
          <w:divBdr>
            <w:top w:val="none" w:sz="0" w:space="0" w:color="auto"/>
            <w:left w:val="none" w:sz="0" w:space="0" w:color="auto"/>
            <w:bottom w:val="none" w:sz="0" w:space="0" w:color="auto"/>
            <w:right w:val="none" w:sz="0" w:space="0" w:color="auto"/>
          </w:divBdr>
        </w:div>
        <w:div w:id="1817838443">
          <w:marLeft w:val="1267"/>
          <w:marRight w:val="0"/>
          <w:marTop w:val="0"/>
          <w:marBottom w:val="0"/>
          <w:divBdr>
            <w:top w:val="none" w:sz="0" w:space="0" w:color="auto"/>
            <w:left w:val="none" w:sz="0" w:space="0" w:color="auto"/>
            <w:bottom w:val="none" w:sz="0" w:space="0" w:color="auto"/>
            <w:right w:val="none" w:sz="0" w:space="0" w:color="auto"/>
          </w:divBdr>
        </w:div>
        <w:div w:id="1366371416">
          <w:marLeft w:val="1267"/>
          <w:marRight w:val="0"/>
          <w:marTop w:val="0"/>
          <w:marBottom w:val="0"/>
          <w:divBdr>
            <w:top w:val="none" w:sz="0" w:space="0" w:color="auto"/>
            <w:left w:val="none" w:sz="0" w:space="0" w:color="auto"/>
            <w:bottom w:val="none" w:sz="0" w:space="0" w:color="auto"/>
            <w:right w:val="none" w:sz="0" w:space="0" w:color="auto"/>
          </w:divBdr>
        </w:div>
      </w:divsChild>
    </w:div>
    <w:div w:id="934216161">
      <w:bodyDiv w:val="1"/>
      <w:marLeft w:val="0"/>
      <w:marRight w:val="0"/>
      <w:marTop w:val="0"/>
      <w:marBottom w:val="0"/>
      <w:divBdr>
        <w:top w:val="none" w:sz="0" w:space="0" w:color="auto"/>
        <w:left w:val="none" w:sz="0" w:space="0" w:color="auto"/>
        <w:bottom w:val="none" w:sz="0" w:space="0" w:color="auto"/>
        <w:right w:val="none" w:sz="0" w:space="0" w:color="auto"/>
      </w:divBdr>
      <w:divsChild>
        <w:div w:id="1414665849">
          <w:marLeft w:val="547"/>
          <w:marRight w:val="0"/>
          <w:marTop w:val="0"/>
          <w:marBottom w:val="0"/>
          <w:divBdr>
            <w:top w:val="none" w:sz="0" w:space="0" w:color="auto"/>
            <w:left w:val="none" w:sz="0" w:space="0" w:color="auto"/>
            <w:bottom w:val="none" w:sz="0" w:space="0" w:color="auto"/>
            <w:right w:val="none" w:sz="0" w:space="0" w:color="auto"/>
          </w:divBdr>
        </w:div>
      </w:divsChild>
    </w:div>
    <w:div w:id="970483211">
      <w:bodyDiv w:val="1"/>
      <w:marLeft w:val="0"/>
      <w:marRight w:val="0"/>
      <w:marTop w:val="0"/>
      <w:marBottom w:val="0"/>
      <w:divBdr>
        <w:top w:val="none" w:sz="0" w:space="0" w:color="auto"/>
        <w:left w:val="none" w:sz="0" w:space="0" w:color="auto"/>
        <w:bottom w:val="none" w:sz="0" w:space="0" w:color="auto"/>
        <w:right w:val="none" w:sz="0" w:space="0" w:color="auto"/>
      </w:divBdr>
      <w:divsChild>
        <w:div w:id="1656913266">
          <w:marLeft w:val="547"/>
          <w:marRight w:val="0"/>
          <w:marTop w:val="0"/>
          <w:marBottom w:val="0"/>
          <w:divBdr>
            <w:top w:val="none" w:sz="0" w:space="0" w:color="auto"/>
            <w:left w:val="none" w:sz="0" w:space="0" w:color="auto"/>
            <w:bottom w:val="none" w:sz="0" w:space="0" w:color="auto"/>
            <w:right w:val="none" w:sz="0" w:space="0" w:color="auto"/>
          </w:divBdr>
        </w:div>
        <w:div w:id="775323132">
          <w:marLeft w:val="1267"/>
          <w:marRight w:val="0"/>
          <w:marTop w:val="0"/>
          <w:marBottom w:val="0"/>
          <w:divBdr>
            <w:top w:val="none" w:sz="0" w:space="0" w:color="auto"/>
            <w:left w:val="none" w:sz="0" w:space="0" w:color="auto"/>
            <w:bottom w:val="none" w:sz="0" w:space="0" w:color="auto"/>
            <w:right w:val="none" w:sz="0" w:space="0" w:color="auto"/>
          </w:divBdr>
        </w:div>
        <w:div w:id="684744243">
          <w:marLeft w:val="1267"/>
          <w:marRight w:val="0"/>
          <w:marTop w:val="0"/>
          <w:marBottom w:val="0"/>
          <w:divBdr>
            <w:top w:val="none" w:sz="0" w:space="0" w:color="auto"/>
            <w:left w:val="none" w:sz="0" w:space="0" w:color="auto"/>
            <w:bottom w:val="none" w:sz="0" w:space="0" w:color="auto"/>
            <w:right w:val="none" w:sz="0" w:space="0" w:color="auto"/>
          </w:divBdr>
        </w:div>
        <w:div w:id="1906065067">
          <w:marLeft w:val="1267"/>
          <w:marRight w:val="0"/>
          <w:marTop w:val="0"/>
          <w:marBottom w:val="0"/>
          <w:divBdr>
            <w:top w:val="none" w:sz="0" w:space="0" w:color="auto"/>
            <w:left w:val="none" w:sz="0" w:space="0" w:color="auto"/>
            <w:bottom w:val="none" w:sz="0" w:space="0" w:color="auto"/>
            <w:right w:val="none" w:sz="0" w:space="0" w:color="auto"/>
          </w:divBdr>
        </w:div>
      </w:divsChild>
    </w:div>
    <w:div w:id="1071388668">
      <w:bodyDiv w:val="1"/>
      <w:marLeft w:val="0"/>
      <w:marRight w:val="0"/>
      <w:marTop w:val="0"/>
      <w:marBottom w:val="0"/>
      <w:divBdr>
        <w:top w:val="none" w:sz="0" w:space="0" w:color="auto"/>
        <w:left w:val="none" w:sz="0" w:space="0" w:color="auto"/>
        <w:bottom w:val="none" w:sz="0" w:space="0" w:color="auto"/>
        <w:right w:val="none" w:sz="0" w:space="0" w:color="auto"/>
      </w:divBdr>
      <w:divsChild>
        <w:div w:id="590510925">
          <w:marLeft w:val="547"/>
          <w:marRight w:val="0"/>
          <w:marTop w:val="0"/>
          <w:marBottom w:val="0"/>
          <w:divBdr>
            <w:top w:val="none" w:sz="0" w:space="0" w:color="auto"/>
            <w:left w:val="none" w:sz="0" w:space="0" w:color="auto"/>
            <w:bottom w:val="none" w:sz="0" w:space="0" w:color="auto"/>
            <w:right w:val="none" w:sz="0" w:space="0" w:color="auto"/>
          </w:divBdr>
        </w:div>
        <w:div w:id="1949699578">
          <w:marLeft w:val="547"/>
          <w:marRight w:val="0"/>
          <w:marTop w:val="0"/>
          <w:marBottom w:val="0"/>
          <w:divBdr>
            <w:top w:val="none" w:sz="0" w:space="0" w:color="auto"/>
            <w:left w:val="none" w:sz="0" w:space="0" w:color="auto"/>
            <w:bottom w:val="none" w:sz="0" w:space="0" w:color="auto"/>
            <w:right w:val="none" w:sz="0" w:space="0" w:color="auto"/>
          </w:divBdr>
        </w:div>
        <w:div w:id="1409768794">
          <w:marLeft w:val="547"/>
          <w:marRight w:val="0"/>
          <w:marTop w:val="0"/>
          <w:marBottom w:val="0"/>
          <w:divBdr>
            <w:top w:val="none" w:sz="0" w:space="0" w:color="auto"/>
            <w:left w:val="none" w:sz="0" w:space="0" w:color="auto"/>
            <w:bottom w:val="none" w:sz="0" w:space="0" w:color="auto"/>
            <w:right w:val="none" w:sz="0" w:space="0" w:color="auto"/>
          </w:divBdr>
        </w:div>
        <w:div w:id="1141538393">
          <w:marLeft w:val="547"/>
          <w:marRight w:val="0"/>
          <w:marTop w:val="0"/>
          <w:marBottom w:val="0"/>
          <w:divBdr>
            <w:top w:val="none" w:sz="0" w:space="0" w:color="auto"/>
            <w:left w:val="none" w:sz="0" w:space="0" w:color="auto"/>
            <w:bottom w:val="none" w:sz="0" w:space="0" w:color="auto"/>
            <w:right w:val="none" w:sz="0" w:space="0" w:color="auto"/>
          </w:divBdr>
        </w:div>
      </w:divsChild>
    </w:div>
    <w:div w:id="1235817404">
      <w:bodyDiv w:val="1"/>
      <w:marLeft w:val="0"/>
      <w:marRight w:val="0"/>
      <w:marTop w:val="0"/>
      <w:marBottom w:val="0"/>
      <w:divBdr>
        <w:top w:val="none" w:sz="0" w:space="0" w:color="auto"/>
        <w:left w:val="none" w:sz="0" w:space="0" w:color="auto"/>
        <w:bottom w:val="none" w:sz="0" w:space="0" w:color="auto"/>
        <w:right w:val="none" w:sz="0" w:space="0" w:color="auto"/>
      </w:divBdr>
    </w:div>
    <w:div w:id="1261911194">
      <w:bodyDiv w:val="1"/>
      <w:marLeft w:val="0"/>
      <w:marRight w:val="0"/>
      <w:marTop w:val="0"/>
      <w:marBottom w:val="0"/>
      <w:divBdr>
        <w:top w:val="none" w:sz="0" w:space="0" w:color="auto"/>
        <w:left w:val="none" w:sz="0" w:space="0" w:color="auto"/>
        <w:bottom w:val="none" w:sz="0" w:space="0" w:color="auto"/>
        <w:right w:val="none" w:sz="0" w:space="0" w:color="auto"/>
      </w:divBdr>
      <w:divsChild>
        <w:div w:id="1723139387">
          <w:marLeft w:val="547"/>
          <w:marRight w:val="0"/>
          <w:marTop w:val="0"/>
          <w:marBottom w:val="0"/>
          <w:divBdr>
            <w:top w:val="none" w:sz="0" w:space="0" w:color="auto"/>
            <w:left w:val="none" w:sz="0" w:space="0" w:color="auto"/>
            <w:bottom w:val="none" w:sz="0" w:space="0" w:color="auto"/>
            <w:right w:val="none" w:sz="0" w:space="0" w:color="auto"/>
          </w:divBdr>
        </w:div>
        <w:div w:id="114177632">
          <w:marLeft w:val="1267"/>
          <w:marRight w:val="0"/>
          <w:marTop w:val="0"/>
          <w:marBottom w:val="0"/>
          <w:divBdr>
            <w:top w:val="none" w:sz="0" w:space="0" w:color="auto"/>
            <w:left w:val="none" w:sz="0" w:space="0" w:color="auto"/>
            <w:bottom w:val="none" w:sz="0" w:space="0" w:color="auto"/>
            <w:right w:val="none" w:sz="0" w:space="0" w:color="auto"/>
          </w:divBdr>
        </w:div>
        <w:div w:id="4133749">
          <w:marLeft w:val="1267"/>
          <w:marRight w:val="0"/>
          <w:marTop w:val="0"/>
          <w:marBottom w:val="0"/>
          <w:divBdr>
            <w:top w:val="none" w:sz="0" w:space="0" w:color="auto"/>
            <w:left w:val="none" w:sz="0" w:space="0" w:color="auto"/>
            <w:bottom w:val="none" w:sz="0" w:space="0" w:color="auto"/>
            <w:right w:val="none" w:sz="0" w:space="0" w:color="auto"/>
          </w:divBdr>
        </w:div>
        <w:div w:id="281501400">
          <w:marLeft w:val="1267"/>
          <w:marRight w:val="0"/>
          <w:marTop w:val="0"/>
          <w:marBottom w:val="0"/>
          <w:divBdr>
            <w:top w:val="none" w:sz="0" w:space="0" w:color="auto"/>
            <w:left w:val="none" w:sz="0" w:space="0" w:color="auto"/>
            <w:bottom w:val="none" w:sz="0" w:space="0" w:color="auto"/>
            <w:right w:val="none" w:sz="0" w:space="0" w:color="auto"/>
          </w:divBdr>
        </w:div>
        <w:div w:id="1634868498">
          <w:marLeft w:val="547"/>
          <w:marRight w:val="0"/>
          <w:marTop w:val="0"/>
          <w:marBottom w:val="0"/>
          <w:divBdr>
            <w:top w:val="none" w:sz="0" w:space="0" w:color="auto"/>
            <w:left w:val="none" w:sz="0" w:space="0" w:color="auto"/>
            <w:bottom w:val="none" w:sz="0" w:space="0" w:color="auto"/>
            <w:right w:val="none" w:sz="0" w:space="0" w:color="auto"/>
          </w:divBdr>
        </w:div>
        <w:div w:id="1330792916">
          <w:marLeft w:val="1267"/>
          <w:marRight w:val="0"/>
          <w:marTop w:val="0"/>
          <w:marBottom w:val="0"/>
          <w:divBdr>
            <w:top w:val="none" w:sz="0" w:space="0" w:color="auto"/>
            <w:left w:val="none" w:sz="0" w:space="0" w:color="auto"/>
            <w:bottom w:val="none" w:sz="0" w:space="0" w:color="auto"/>
            <w:right w:val="none" w:sz="0" w:space="0" w:color="auto"/>
          </w:divBdr>
        </w:div>
        <w:div w:id="1747148375">
          <w:marLeft w:val="1267"/>
          <w:marRight w:val="0"/>
          <w:marTop w:val="0"/>
          <w:marBottom w:val="0"/>
          <w:divBdr>
            <w:top w:val="none" w:sz="0" w:space="0" w:color="auto"/>
            <w:left w:val="none" w:sz="0" w:space="0" w:color="auto"/>
            <w:bottom w:val="none" w:sz="0" w:space="0" w:color="auto"/>
            <w:right w:val="none" w:sz="0" w:space="0" w:color="auto"/>
          </w:divBdr>
        </w:div>
      </w:divsChild>
    </w:div>
    <w:div w:id="1356157895">
      <w:bodyDiv w:val="1"/>
      <w:marLeft w:val="0"/>
      <w:marRight w:val="0"/>
      <w:marTop w:val="0"/>
      <w:marBottom w:val="0"/>
      <w:divBdr>
        <w:top w:val="none" w:sz="0" w:space="0" w:color="auto"/>
        <w:left w:val="none" w:sz="0" w:space="0" w:color="auto"/>
        <w:bottom w:val="none" w:sz="0" w:space="0" w:color="auto"/>
        <w:right w:val="none" w:sz="0" w:space="0" w:color="auto"/>
      </w:divBdr>
      <w:divsChild>
        <w:div w:id="1928148310">
          <w:marLeft w:val="547"/>
          <w:marRight w:val="0"/>
          <w:marTop w:val="0"/>
          <w:marBottom w:val="0"/>
          <w:divBdr>
            <w:top w:val="none" w:sz="0" w:space="0" w:color="auto"/>
            <w:left w:val="none" w:sz="0" w:space="0" w:color="auto"/>
            <w:bottom w:val="none" w:sz="0" w:space="0" w:color="auto"/>
            <w:right w:val="none" w:sz="0" w:space="0" w:color="auto"/>
          </w:divBdr>
        </w:div>
        <w:div w:id="905071977">
          <w:marLeft w:val="547"/>
          <w:marRight w:val="0"/>
          <w:marTop w:val="0"/>
          <w:marBottom w:val="0"/>
          <w:divBdr>
            <w:top w:val="none" w:sz="0" w:space="0" w:color="auto"/>
            <w:left w:val="none" w:sz="0" w:space="0" w:color="auto"/>
            <w:bottom w:val="none" w:sz="0" w:space="0" w:color="auto"/>
            <w:right w:val="none" w:sz="0" w:space="0" w:color="auto"/>
          </w:divBdr>
        </w:div>
        <w:div w:id="1299995293">
          <w:marLeft w:val="547"/>
          <w:marRight w:val="0"/>
          <w:marTop w:val="0"/>
          <w:marBottom w:val="0"/>
          <w:divBdr>
            <w:top w:val="none" w:sz="0" w:space="0" w:color="auto"/>
            <w:left w:val="none" w:sz="0" w:space="0" w:color="auto"/>
            <w:bottom w:val="none" w:sz="0" w:space="0" w:color="auto"/>
            <w:right w:val="none" w:sz="0" w:space="0" w:color="auto"/>
          </w:divBdr>
        </w:div>
        <w:div w:id="391272243">
          <w:marLeft w:val="547"/>
          <w:marRight w:val="0"/>
          <w:marTop w:val="0"/>
          <w:marBottom w:val="0"/>
          <w:divBdr>
            <w:top w:val="none" w:sz="0" w:space="0" w:color="auto"/>
            <w:left w:val="none" w:sz="0" w:space="0" w:color="auto"/>
            <w:bottom w:val="none" w:sz="0" w:space="0" w:color="auto"/>
            <w:right w:val="none" w:sz="0" w:space="0" w:color="auto"/>
          </w:divBdr>
        </w:div>
      </w:divsChild>
    </w:div>
    <w:div w:id="1359698122">
      <w:bodyDiv w:val="1"/>
      <w:marLeft w:val="0"/>
      <w:marRight w:val="0"/>
      <w:marTop w:val="0"/>
      <w:marBottom w:val="0"/>
      <w:divBdr>
        <w:top w:val="none" w:sz="0" w:space="0" w:color="auto"/>
        <w:left w:val="none" w:sz="0" w:space="0" w:color="auto"/>
        <w:bottom w:val="none" w:sz="0" w:space="0" w:color="auto"/>
        <w:right w:val="none" w:sz="0" w:space="0" w:color="auto"/>
      </w:divBdr>
    </w:div>
    <w:div w:id="1397390961">
      <w:bodyDiv w:val="1"/>
      <w:marLeft w:val="0"/>
      <w:marRight w:val="0"/>
      <w:marTop w:val="0"/>
      <w:marBottom w:val="0"/>
      <w:divBdr>
        <w:top w:val="none" w:sz="0" w:space="0" w:color="auto"/>
        <w:left w:val="none" w:sz="0" w:space="0" w:color="auto"/>
        <w:bottom w:val="none" w:sz="0" w:space="0" w:color="auto"/>
        <w:right w:val="none" w:sz="0" w:space="0" w:color="auto"/>
      </w:divBdr>
    </w:div>
    <w:div w:id="1508599685">
      <w:bodyDiv w:val="1"/>
      <w:marLeft w:val="0"/>
      <w:marRight w:val="0"/>
      <w:marTop w:val="0"/>
      <w:marBottom w:val="0"/>
      <w:divBdr>
        <w:top w:val="none" w:sz="0" w:space="0" w:color="auto"/>
        <w:left w:val="none" w:sz="0" w:space="0" w:color="auto"/>
        <w:bottom w:val="none" w:sz="0" w:space="0" w:color="auto"/>
        <w:right w:val="none" w:sz="0" w:space="0" w:color="auto"/>
      </w:divBdr>
    </w:div>
    <w:div w:id="1920213331">
      <w:bodyDiv w:val="1"/>
      <w:marLeft w:val="0"/>
      <w:marRight w:val="0"/>
      <w:marTop w:val="0"/>
      <w:marBottom w:val="0"/>
      <w:divBdr>
        <w:top w:val="none" w:sz="0" w:space="0" w:color="auto"/>
        <w:left w:val="none" w:sz="0" w:space="0" w:color="auto"/>
        <w:bottom w:val="none" w:sz="0" w:space="0" w:color="auto"/>
        <w:right w:val="none" w:sz="0" w:space="0" w:color="auto"/>
      </w:divBdr>
    </w:div>
    <w:div w:id="2001617274">
      <w:bodyDiv w:val="1"/>
      <w:marLeft w:val="0"/>
      <w:marRight w:val="0"/>
      <w:marTop w:val="0"/>
      <w:marBottom w:val="0"/>
      <w:divBdr>
        <w:top w:val="none" w:sz="0" w:space="0" w:color="auto"/>
        <w:left w:val="none" w:sz="0" w:space="0" w:color="auto"/>
        <w:bottom w:val="none" w:sz="0" w:space="0" w:color="auto"/>
        <w:right w:val="none" w:sz="0" w:space="0" w:color="auto"/>
      </w:divBdr>
      <w:divsChild>
        <w:div w:id="1946301249">
          <w:marLeft w:val="547"/>
          <w:marRight w:val="0"/>
          <w:marTop w:val="0"/>
          <w:marBottom w:val="0"/>
          <w:divBdr>
            <w:top w:val="none" w:sz="0" w:space="0" w:color="auto"/>
            <w:left w:val="none" w:sz="0" w:space="0" w:color="auto"/>
            <w:bottom w:val="none" w:sz="0" w:space="0" w:color="auto"/>
            <w:right w:val="none" w:sz="0" w:space="0" w:color="auto"/>
          </w:divBdr>
        </w:div>
        <w:div w:id="319700021">
          <w:marLeft w:val="1267"/>
          <w:marRight w:val="0"/>
          <w:marTop w:val="0"/>
          <w:marBottom w:val="0"/>
          <w:divBdr>
            <w:top w:val="none" w:sz="0" w:space="0" w:color="auto"/>
            <w:left w:val="none" w:sz="0" w:space="0" w:color="auto"/>
            <w:bottom w:val="none" w:sz="0" w:space="0" w:color="auto"/>
            <w:right w:val="none" w:sz="0" w:space="0" w:color="auto"/>
          </w:divBdr>
        </w:div>
        <w:div w:id="2078091256">
          <w:marLeft w:val="1267"/>
          <w:marRight w:val="0"/>
          <w:marTop w:val="0"/>
          <w:marBottom w:val="0"/>
          <w:divBdr>
            <w:top w:val="none" w:sz="0" w:space="0" w:color="auto"/>
            <w:left w:val="none" w:sz="0" w:space="0" w:color="auto"/>
            <w:bottom w:val="none" w:sz="0" w:space="0" w:color="auto"/>
            <w:right w:val="none" w:sz="0" w:space="0" w:color="auto"/>
          </w:divBdr>
        </w:div>
        <w:div w:id="1281719860">
          <w:marLeft w:val="1267"/>
          <w:marRight w:val="0"/>
          <w:marTop w:val="0"/>
          <w:marBottom w:val="0"/>
          <w:divBdr>
            <w:top w:val="none" w:sz="0" w:space="0" w:color="auto"/>
            <w:left w:val="none" w:sz="0" w:space="0" w:color="auto"/>
            <w:bottom w:val="none" w:sz="0" w:space="0" w:color="auto"/>
            <w:right w:val="none" w:sz="0" w:space="0" w:color="auto"/>
          </w:divBdr>
        </w:div>
        <w:div w:id="1667901130">
          <w:marLeft w:val="1987"/>
          <w:marRight w:val="0"/>
          <w:marTop w:val="0"/>
          <w:marBottom w:val="0"/>
          <w:divBdr>
            <w:top w:val="none" w:sz="0" w:space="0" w:color="auto"/>
            <w:left w:val="none" w:sz="0" w:space="0" w:color="auto"/>
            <w:bottom w:val="none" w:sz="0" w:space="0" w:color="auto"/>
            <w:right w:val="none" w:sz="0" w:space="0" w:color="auto"/>
          </w:divBdr>
        </w:div>
        <w:div w:id="367030952">
          <w:marLeft w:val="1987"/>
          <w:marRight w:val="0"/>
          <w:marTop w:val="0"/>
          <w:marBottom w:val="0"/>
          <w:divBdr>
            <w:top w:val="none" w:sz="0" w:space="0" w:color="auto"/>
            <w:left w:val="none" w:sz="0" w:space="0" w:color="auto"/>
            <w:bottom w:val="none" w:sz="0" w:space="0" w:color="auto"/>
            <w:right w:val="none" w:sz="0" w:space="0" w:color="auto"/>
          </w:divBdr>
        </w:div>
        <w:div w:id="805245899">
          <w:marLeft w:val="1987"/>
          <w:marRight w:val="0"/>
          <w:marTop w:val="0"/>
          <w:marBottom w:val="0"/>
          <w:divBdr>
            <w:top w:val="none" w:sz="0" w:space="0" w:color="auto"/>
            <w:left w:val="none" w:sz="0" w:space="0" w:color="auto"/>
            <w:bottom w:val="none" w:sz="0" w:space="0" w:color="auto"/>
            <w:right w:val="none" w:sz="0" w:space="0" w:color="auto"/>
          </w:divBdr>
        </w:div>
        <w:div w:id="922298040">
          <w:marLeft w:val="1987"/>
          <w:marRight w:val="0"/>
          <w:marTop w:val="0"/>
          <w:marBottom w:val="0"/>
          <w:divBdr>
            <w:top w:val="none" w:sz="0" w:space="0" w:color="auto"/>
            <w:left w:val="none" w:sz="0" w:space="0" w:color="auto"/>
            <w:bottom w:val="none" w:sz="0" w:space="0" w:color="auto"/>
            <w:right w:val="none" w:sz="0" w:space="0" w:color="auto"/>
          </w:divBdr>
        </w:div>
        <w:div w:id="52703392">
          <w:marLeft w:val="1987"/>
          <w:marRight w:val="0"/>
          <w:marTop w:val="0"/>
          <w:marBottom w:val="0"/>
          <w:divBdr>
            <w:top w:val="none" w:sz="0" w:space="0" w:color="auto"/>
            <w:left w:val="none" w:sz="0" w:space="0" w:color="auto"/>
            <w:bottom w:val="none" w:sz="0" w:space="0" w:color="auto"/>
            <w:right w:val="none" w:sz="0" w:space="0" w:color="auto"/>
          </w:divBdr>
        </w:div>
      </w:divsChild>
    </w:div>
    <w:div w:id="2022976262">
      <w:bodyDiv w:val="1"/>
      <w:marLeft w:val="0"/>
      <w:marRight w:val="0"/>
      <w:marTop w:val="0"/>
      <w:marBottom w:val="0"/>
      <w:divBdr>
        <w:top w:val="none" w:sz="0" w:space="0" w:color="auto"/>
        <w:left w:val="none" w:sz="0" w:space="0" w:color="auto"/>
        <w:bottom w:val="none" w:sz="0" w:space="0" w:color="auto"/>
        <w:right w:val="none" w:sz="0" w:space="0" w:color="auto"/>
      </w:divBdr>
      <w:divsChild>
        <w:div w:id="400636462">
          <w:marLeft w:val="547"/>
          <w:marRight w:val="0"/>
          <w:marTop w:val="0"/>
          <w:marBottom w:val="0"/>
          <w:divBdr>
            <w:top w:val="none" w:sz="0" w:space="0" w:color="auto"/>
            <w:left w:val="none" w:sz="0" w:space="0" w:color="auto"/>
            <w:bottom w:val="none" w:sz="0" w:space="0" w:color="auto"/>
            <w:right w:val="none" w:sz="0" w:space="0" w:color="auto"/>
          </w:divBdr>
        </w:div>
        <w:div w:id="1394541179">
          <w:marLeft w:val="547"/>
          <w:marRight w:val="0"/>
          <w:marTop w:val="0"/>
          <w:marBottom w:val="0"/>
          <w:divBdr>
            <w:top w:val="none" w:sz="0" w:space="0" w:color="auto"/>
            <w:left w:val="none" w:sz="0" w:space="0" w:color="auto"/>
            <w:bottom w:val="none" w:sz="0" w:space="0" w:color="auto"/>
            <w:right w:val="none" w:sz="0" w:space="0" w:color="auto"/>
          </w:divBdr>
        </w:div>
        <w:div w:id="492993116">
          <w:marLeft w:val="547"/>
          <w:marRight w:val="0"/>
          <w:marTop w:val="0"/>
          <w:marBottom w:val="0"/>
          <w:divBdr>
            <w:top w:val="none" w:sz="0" w:space="0" w:color="auto"/>
            <w:left w:val="none" w:sz="0" w:space="0" w:color="auto"/>
            <w:bottom w:val="none" w:sz="0" w:space="0" w:color="auto"/>
            <w:right w:val="none" w:sz="0" w:space="0" w:color="auto"/>
          </w:divBdr>
        </w:div>
        <w:div w:id="1070687494">
          <w:marLeft w:val="1267"/>
          <w:marRight w:val="0"/>
          <w:marTop w:val="0"/>
          <w:marBottom w:val="0"/>
          <w:divBdr>
            <w:top w:val="none" w:sz="0" w:space="0" w:color="auto"/>
            <w:left w:val="none" w:sz="0" w:space="0" w:color="auto"/>
            <w:bottom w:val="none" w:sz="0" w:space="0" w:color="auto"/>
            <w:right w:val="none" w:sz="0" w:space="0" w:color="auto"/>
          </w:divBdr>
        </w:div>
        <w:div w:id="2026203047">
          <w:marLeft w:val="1267"/>
          <w:marRight w:val="0"/>
          <w:marTop w:val="0"/>
          <w:marBottom w:val="0"/>
          <w:divBdr>
            <w:top w:val="none" w:sz="0" w:space="0" w:color="auto"/>
            <w:left w:val="none" w:sz="0" w:space="0" w:color="auto"/>
            <w:bottom w:val="none" w:sz="0" w:space="0" w:color="auto"/>
            <w:right w:val="none" w:sz="0" w:space="0" w:color="auto"/>
          </w:divBdr>
        </w:div>
        <w:div w:id="1642690838">
          <w:marLeft w:val="1267"/>
          <w:marRight w:val="0"/>
          <w:marTop w:val="0"/>
          <w:marBottom w:val="0"/>
          <w:divBdr>
            <w:top w:val="none" w:sz="0" w:space="0" w:color="auto"/>
            <w:left w:val="none" w:sz="0" w:space="0" w:color="auto"/>
            <w:bottom w:val="none" w:sz="0" w:space="0" w:color="auto"/>
            <w:right w:val="none" w:sz="0" w:space="0" w:color="auto"/>
          </w:divBdr>
        </w:div>
        <w:div w:id="1280333890">
          <w:marLeft w:val="1267"/>
          <w:marRight w:val="0"/>
          <w:marTop w:val="0"/>
          <w:marBottom w:val="0"/>
          <w:divBdr>
            <w:top w:val="none" w:sz="0" w:space="0" w:color="auto"/>
            <w:left w:val="none" w:sz="0" w:space="0" w:color="auto"/>
            <w:bottom w:val="none" w:sz="0" w:space="0" w:color="auto"/>
            <w:right w:val="none" w:sz="0" w:space="0" w:color="auto"/>
          </w:divBdr>
        </w:div>
        <w:div w:id="5309229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asianlib.org/ctp/Workshops/2014/2014%20CEAL%20Workshop%20Registration.pdf" TargetMode="External"/><Relationship Id="rId13" Type="http://schemas.openxmlformats.org/officeDocument/2006/relationships/hyperlink" Target="http://www.eastasianlib.org/ctp/Workshops/2014/2014%20CEAL%20Workshops.pdf" TargetMode="External"/><Relationship Id="rId3" Type="http://schemas.microsoft.com/office/2007/relationships/stylesWithEffects" Target="stylesWithEffects.xml"/><Relationship Id="rId7" Type="http://schemas.openxmlformats.org/officeDocument/2006/relationships/hyperlink" Target="http://www.eastasianlib.org/ctp/Subcommittees/sub_metadata_standards.htm" TargetMode="External"/><Relationship Id="rId12" Type="http://schemas.openxmlformats.org/officeDocument/2006/relationships/hyperlink" Target="https://docs.google.com/forms/d/1HdxGIfwAKH4xlvJyQC6OyoBl7rzNwN_5fyak0FZ4Wds/viewanalyt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astasianlib.org/ctp/Subcommittees/sub_metadata_standards.htm" TargetMode="External"/><Relationship Id="rId11" Type="http://schemas.openxmlformats.org/officeDocument/2006/relationships/hyperlink" Target="http://www.eastasianlib.org/ctp/Workshops/2014/2014%20CEAL%20Workshop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forms/d/1LWOlONq6O_BeJUj3hDbGAkrFJiFZpkZjYsdMV9OGCug/viewanalytics" TargetMode="External"/><Relationship Id="rId4" Type="http://schemas.openxmlformats.org/officeDocument/2006/relationships/settings" Target="settings.xml"/><Relationship Id="rId9" Type="http://schemas.openxmlformats.org/officeDocument/2006/relationships/hyperlink" Target="http://www.eastasianlib.org/ctp/Workshops/2014/2014%20CEAL%20Workshops.pdf" TargetMode="External"/><Relationship Id="rId14" Type="http://schemas.openxmlformats.org/officeDocument/2006/relationships/hyperlink" Target="http://www.eastasianlib.org/ctp/meeting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sdeng</cp:lastModifiedBy>
  <cp:revision>2</cp:revision>
  <dcterms:created xsi:type="dcterms:W3CDTF">2014-05-03T22:06:00Z</dcterms:created>
  <dcterms:modified xsi:type="dcterms:W3CDTF">2014-05-03T22:06:00Z</dcterms:modified>
</cp:coreProperties>
</file>